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CC0EA5">
      <w:pPr>
        <w:widowControl/>
        <w:spacing w:line="960" w:lineRule="exact"/>
        <w:rPr>
          <w:rFonts w:ascii="黑体" w:eastAsia="黑体" w:hAnsi="黑体"/>
          <w:sz w:val="84"/>
          <w:szCs w:val="84"/>
        </w:rPr>
      </w:pPr>
    </w:p>
    <w:p w:rsidR="00CC0EA5" w:rsidRDefault="00CC0EA5" w:rsidP="00CC0EA5">
      <w:pPr>
        <w:widowControl/>
        <w:spacing w:line="960" w:lineRule="exact"/>
        <w:rPr>
          <w:rFonts w:ascii="黑体" w:eastAsia="黑体" w:hAnsi="黑体"/>
          <w:sz w:val="84"/>
          <w:szCs w:val="84"/>
        </w:rPr>
      </w:pPr>
    </w:p>
    <w:p w:rsidR="00CC0EA5" w:rsidRPr="00CC0EA5" w:rsidRDefault="00CC0EA5" w:rsidP="00CC0EA5">
      <w:pPr>
        <w:widowControl/>
        <w:spacing w:line="960" w:lineRule="exact"/>
        <w:rPr>
          <w:rFonts w:ascii="黑体" w:eastAsia="黑体" w:hAnsi="黑体"/>
          <w:spacing w:val="-20"/>
          <w:sz w:val="84"/>
          <w:szCs w:val="84"/>
        </w:rPr>
      </w:pPr>
      <w:r w:rsidRPr="00CC0EA5">
        <w:rPr>
          <w:rFonts w:ascii="黑体" w:eastAsia="黑体" w:hAnsi="黑体" w:hint="eastAsia"/>
          <w:spacing w:val="-20"/>
          <w:sz w:val="84"/>
          <w:szCs w:val="84"/>
        </w:rPr>
        <w:t>2017年度部门决算公开</w:t>
      </w:r>
    </w:p>
    <w:p w:rsidR="00CC0EA5" w:rsidRPr="00CC0EA5" w:rsidRDefault="00CC0EA5" w:rsidP="009E7E97">
      <w:pPr>
        <w:widowControl/>
        <w:spacing w:line="520" w:lineRule="exact"/>
        <w:jc w:val="center"/>
        <w:rPr>
          <w:rFonts w:ascii="黑体" w:eastAsia="黑体" w:hAnsi="黑体"/>
          <w:sz w:val="72"/>
          <w:szCs w:val="72"/>
        </w:rPr>
      </w:pPr>
    </w:p>
    <w:p w:rsidR="00CC0EA5" w:rsidRPr="00CC0EA5" w:rsidRDefault="00CC0EA5" w:rsidP="009E7E97">
      <w:pPr>
        <w:widowControl/>
        <w:spacing w:line="520" w:lineRule="exact"/>
        <w:jc w:val="center"/>
        <w:rPr>
          <w:rFonts w:ascii="黑体" w:eastAsia="黑体" w:hAnsi="黑体"/>
          <w:sz w:val="72"/>
          <w:szCs w:val="7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Default="00CC0EA5" w:rsidP="009E7E97">
      <w:pPr>
        <w:widowControl/>
        <w:spacing w:line="520" w:lineRule="exact"/>
        <w:jc w:val="center"/>
        <w:rPr>
          <w:rFonts w:ascii="黑体" w:eastAsia="黑体" w:hAnsi="黑体"/>
          <w:sz w:val="52"/>
          <w:szCs w:val="52"/>
        </w:rPr>
      </w:pPr>
    </w:p>
    <w:p w:rsidR="00CC0EA5" w:rsidRPr="00CC0EA5" w:rsidRDefault="00CC0EA5" w:rsidP="009E7E97">
      <w:pPr>
        <w:widowControl/>
        <w:spacing w:line="520" w:lineRule="exact"/>
        <w:jc w:val="center"/>
        <w:rPr>
          <w:rFonts w:ascii="黑体" w:eastAsia="黑体" w:hAnsi="黑体"/>
          <w:sz w:val="32"/>
          <w:szCs w:val="32"/>
        </w:rPr>
      </w:pPr>
      <w:r w:rsidRPr="00CC0EA5">
        <w:rPr>
          <w:rFonts w:ascii="黑体" w:eastAsia="黑体" w:hAnsi="黑体" w:hint="eastAsia"/>
          <w:sz w:val="32"/>
          <w:szCs w:val="32"/>
        </w:rPr>
        <w:t>中国共产党大厂回族自治县委员会办公室</w:t>
      </w:r>
    </w:p>
    <w:p w:rsidR="00CC0EA5" w:rsidRPr="000071EA" w:rsidRDefault="00CC0EA5" w:rsidP="00E00CA5">
      <w:pPr>
        <w:jc w:val="center"/>
        <w:rPr>
          <w:rFonts w:ascii="方正小标宋简体" w:eastAsia="方正小标宋简体" w:hAnsi="宋体-方正超大字符集" w:cs="宋体-方正超大字符集"/>
          <w:sz w:val="44"/>
          <w:szCs w:val="44"/>
        </w:rPr>
      </w:pPr>
      <w:r>
        <w:rPr>
          <w:rFonts w:ascii="方正小标宋简体" w:eastAsia="方正小标宋简体" w:hAnsi="宋体-方正超大字符集" w:cs="宋体-方正超大字符集" w:hint="eastAsia"/>
          <w:sz w:val="44"/>
          <w:szCs w:val="44"/>
        </w:rPr>
        <w:lastRenderedPageBreak/>
        <w:t>部门决算公开目录</w:t>
      </w:r>
    </w:p>
    <w:p w:rsidR="00CC0EA5" w:rsidRDefault="00CC0EA5" w:rsidP="00CC0EA5">
      <w:pPr>
        <w:spacing w:line="560" w:lineRule="exact"/>
        <w:ind w:firstLineChars="200" w:firstLine="640"/>
        <w:rPr>
          <w:rFonts w:ascii="仿宋_GB2312" w:hAnsi="黑体"/>
          <w:sz w:val="32"/>
          <w:szCs w:val="32"/>
        </w:rPr>
      </w:pPr>
      <w:r>
        <w:rPr>
          <w:rFonts w:ascii="黑体" w:eastAsia="黑体" w:hAnsi="黑体" w:hint="eastAsia"/>
          <w:sz w:val="32"/>
          <w:szCs w:val="32"/>
        </w:rPr>
        <w:t>第一部分  中国共产党大厂回族自治县委员会办公室部门概况</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一、部门职责</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二、部门决算单位构成</w:t>
      </w:r>
    </w:p>
    <w:p w:rsidR="00CC0EA5" w:rsidRDefault="00CC0EA5" w:rsidP="00CC0EA5">
      <w:pPr>
        <w:spacing w:line="560" w:lineRule="exact"/>
        <w:ind w:firstLine="640"/>
        <w:rPr>
          <w:rFonts w:ascii="仿宋_GB2312" w:hAnsi="黑体"/>
          <w:sz w:val="32"/>
          <w:szCs w:val="32"/>
        </w:rPr>
      </w:pPr>
      <w:r>
        <w:rPr>
          <w:rFonts w:ascii="黑体" w:eastAsia="黑体" w:hAnsi="黑体" w:hint="eastAsia"/>
          <w:sz w:val="32"/>
          <w:szCs w:val="32"/>
        </w:rPr>
        <w:t>第二部分</w:t>
      </w:r>
      <w:r w:rsidR="008C3449">
        <w:rPr>
          <w:rFonts w:ascii="黑体" w:eastAsia="黑体" w:hAnsi="黑体" w:hint="eastAsia"/>
          <w:sz w:val="32"/>
          <w:szCs w:val="32"/>
        </w:rPr>
        <w:t xml:space="preserve">  </w:t>
      </w:r>
      <w:r w:rsidR="0026594F">
        <w:rPr>
          <w:rFonts w:ascii="黑体" w:eastAsia="黑体" w:hAnsi="黑体" w:hint="eastAsia"/>
          <w:sz w:val="32"/>
          <w:szCs w:val="32"/>
        </w:rPr>
        <w:t>中国共产党大厂回族自治县委员会办公室</w:t>
      </w:r>
      <w:r>
        <w:rPr>
          <w:rFonts w:ascii="黑体" w:eastAsia="黑体" w:hAnsi="黑体" w:hint="eastAsia"/>
          <w:sz w:val="32"/>
          <w:szCs w:val="32"/>
        </w:rPr>
        <w:t>2017年度部门决算报表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一、收入支出决算总表</w:t>
      </w:r>
    </w:p>
    <w:p w:rsidR="00CC0EA5"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二、收入决算表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三、支出决算表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四、财政拨款收入支出决算总表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五、一般公共预算财政拨款收入支出决算表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六、一般公共预算财政拨款基本支出决算表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七、政府性基金预算财政拨款收入支出决算表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八、国有资本经营预算财政拨款收入支出决算表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九、“三公”经费及相关信息统计表</w:t>
      </w:r>
    </w:p>
    <w:p w:rsidR="00CC0EA5" w:rsidRPr="00A40AA0" w:rsidRDefault="00CC0EA5" w:rsidP="00CC0EA5">
      <w:pPr>
        <w:spacing w:line="540" w:lineRule="exact"/>
        <w:ind w:firstLineChars="200" w:firstLine="640"/>
        <w:rPr>
          <w:rFonts w:ascii="仿宋" w:eastAsia="仿宋" w:hAnsi="仿宋"/>
          <w:sz w:val="32"/>
          <w:szCs w:val="32"/>
        </w:rPr>
      </w:pPr>
      <w:r w:rsidRPr="00A40AA0">
        <w:rPr>
          <w:rFonts w:ascii="仿宋" w:eastAsia="仿宋" w:hAnsi="仿宋" w:hint="eastAsia"/>
          <w:sz w:val="32"/>
          <w:szCs w:val="32"/>
        </w:rPr>
        <w:t>十、政府采购情况表</w:t>
      </w:r>
    </w:p>
    <w:p w:rsidR="00CC0EA5" w:rsidRDefault="00CC0EA5" w:rsidP="00CC0EA5">
      <w:pPr>
        <w:spacing w:line="560" w:lineRule="exact"/>
        <w:ind w:firstLine="640"/>
        <w:rPr>
          <w:rFonts w:ascii="黑体" w:eastAsia="黑体" w:hAnsi="黑体"/>
          <w:sz w:val="32"/>
          <w:szCs w:val="32"/>
        </w:rPr>
      </w:pPr>
      <w:r>
        <w:rPr>
          <w:rFonts w:ascii="黑体" w:eastAsia="黑体" w:hAnsi="黑体" w:hint="eastAsia"/>
          <w:sz w:val="32"/>
          <w:szCs w:val="32"/>
        </w:rPr>
        <w:t xml:space="preserve">第三部分  </w:t>
      </w:r>
      <w:r w:rsidR="0026594F">
        <w:rPr>
          <w:rFonts w:ascii="黑体" w:eastAsia="黑体" w:hAnsi="黑体" w:hint="eastAsia"/>
          <w:sz w:val="32"/>
          <w:szCs w:val="32"/>
        </w:rPr>
        <w:t>中国共产党大厂回族自治县委员会办公室</w:t>
      </w:r>
      <w:r>
        <w:rPr>
          <w:rFonts w:ascii="黑体" w:eastAsia="黑体" w:hAnsi="黑体" w:hint="eastAsia"/>
          <w:sz w:val="32"/>
          <w:szCs w:val="32"/>
        </w:rPr>
        <w:t>2017年部门决算情况说明</w:t>
      </w:r>
    </w:p>
    <w:p w:rsidR="00CC0EA5"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一、收入支出决算总体情况说明。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二、收入决算情况说明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三、支出决算情况说明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四、财政拨款收入支出决算总体情况说明</w:t>
      </w:r>
    </w:p>
    <w:p w:rsidR="00CC0EA5"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五、一般公共预算财政拨款“三公”经费支出决算情况</w:t>
      </w:r>
      <w:r w:rsidRPr="00A40AA0">
        <w:rPr>
          <w:rFonts w:ascii="仿宋" w:eastAsia="仿宋" w:hAnsi="仿宋" w:hint="eastAsia"/>
          <w:sz w:val="32"/>
          <w:szCs w:val="32"/>
        </w:rPr>
        <w:lastRenderedPageBreak/>
        <w:t>说明。</w:t>
      </w:r>
    </w:p>
    <w:p w:rsidR="00CC0EA5"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六、预算绩效管理工作开展情况说明。</w:t>
      </w:r>
    </w:p>
    <w:p w:rsidR="00CC0EA5" w:rsidRPr="00F2720C" w:rsidRDefault="00CC0EA5" w:rsidP="00CC0EA5">
      <w:pPr>
        <w:spacing w:line="560" w:lineRule="exact"/>
        <w:ind w:firstLineChars="200" w:firstLine="640"/>
        <w:rPr>
          <w:rFonts w:ascii="仿宋" w:eastAsia="仿宋" w:hAnsi="仿宋"/>
          <w:sz w:val="32"/>
          <w:szCs w:val="32"/>
        </w:rPr>
      </w:pPr>
      <w:r>
        <w:rPr>
          <w:rFonts w:ascii="仿宋_GB2312" w:eastAsia="仿宋_GB2312" w:hAnsi="仿宋_GB2312" w:hint="eastAsia"/>
          <w:sz w:val="32"/>
          <w:szCs w:val="32"/>
        </w:rPr>
        <w:t>七、其他重要事项的说明</w:t>
      </w:r>
    </w:p>
    <w:p w:rsidR="00CC0EA5" w:rsidRPr="00A40AA0" w:rsidRDefault="00CC0EA5" w:rsidP="00CC0EA5">
      <w:pPr>
        <w:spacing w:line="560" w:lineRule="exact"/>
        <w:ind w:firstLineChars="200" w:firstLine="640"/>
        <w:rPr>
          <w:rFonts w:ascii="仿宋" w:eastAsia="仿宋" w:hAnsi="仿宋"/>
          <w:sz w:val="32"/>
          <w:szCs w:val="32"/>
        </w:rPr>
      </w:pPr>
      <w:r w:rsidRPr="00A40AA0">
        <w:rPr>
          <w:rFonts w:ascii="仿宋" w:eastAsia="仿宋" w:hAnsi="仿宋" w:hint="eastAsia"/>
          <w:sz w:val="32"/>
          <w:szCs w:val="32"/>
        </w:rPr>
        <w:t>1.机关运行经费支出情况。</w:t>
      </w:r>
    </w:p>
    <w:p w:rsidR="00CC0EA5" w:rsidRPr="00A40AA0" w:rsidRDefault="00CC0EA5" w:rsidP="00CC0EA5">
      <w:pPr>
        <w:widowControl/>
        <w:spacing w:before="76" w:after="76" w:line="560" w:lineRule="exact"/>
        <w:ind w:firstLineChars="200" w:firstLine="640"/>
        <w:jc w:val="left"/>
        <w:rPr>
          <w:rFonts w:ascii="仿宋" w:eastAsia="仿宋" w:hAnsi="仿宋" w:cs="仿宋_GB2312"/>
          <w:kern w:val="0"/>
          <w:sz w:val="32"/>
          <w:szCs w:val="32"/>
        </w:rPr>
      </w:pPr>
      <w:r w:rsidRPr="00A40AA0">
        <w:rPr>
          <w:rFonts w:ascii="仿宋" w:eastAsia="仿宋" w:hAnsi="仿宋" w:hint="eastAsia"/>
          <w:sz w:val="32"/>
          <w:szCs w:val="32"/>
        </w:rPr>
        <w:t>2</w:t>
      </w:r>
      <w:r>
        <w:rPr>
          <w:rFonts w:ascii="仿宋" w:eastAsia="仿宋" w:hAnsi="仿宋" w:hint="eastAsia"/>
          <w:sz w:val="32"/>
          <w:szCs w:val="32"/>
        </w:rPr>
        <w:t>.</w:t>
      </w:r>
      <w:r w:rsidRPr="00A40AA0">
        <w:rPr>
          <w:rFonts w:ascii="仿宋" w:eastAsia="仿宋" w:hAnsi="仿宋" w:hint="eastAsia"/>
          <w:sz w:val="32"/>
          <w:szCs w:val="32"/>
        </w:rPr>
        <w:t>政府采购情况。</w:t>
      </w:r>
    </w:p>
    <w:p w:rsidR="00CC0EA5" w:rsidRDefault="00CC0EA5" w:rsidP="00CC0EA5">
      <w:pPr>
        <w:widowControl/>
        <w:spacing w:before="76" w:after="76" w:line="560" w:lineRule="exact"/>
        <w:ind w:firstLineChars="200" w:firstLine="640"/>
        <w:jc w:val="left"/>
        <w:rPr>
          <w:rFonts w:ascii="仿宋" w:eastAsia="仿宋" w:hAnsi="仿宋"/>
          <w:sz w:val="32"/>
          <w:szCs w:val="32"/>
        </w:rPr>
      </w:pPr>
      <w:r w:rsidRPr="00A40AA0">
        <w:rPr>
          <w:rFonts w:ascii="仿宋" w:eastAsia="仿宋" w:hAnsi="仿宋" w:hint="eastAsia"/>
          <w:sz w:val="32"/>
          <w:szCs w:val="32"/>
        </w:rPr>
        <w:t>3.国有资产占用情况。</w:t>
      </w:r>
    </w:p>
    <w:p w:rsidR="00CC0EA5" w:rsidRPr="00A40AA0" w:rsidRDefault="00CC0EA5" w:rsidP="00CC0EA5">
      <w:pPr>
        <w:widowControl/>
        <w:spacing w:before="76" w:after="76" w:line="560" w:lineRule="exact"/>
        <w:ind w:firstLineChars="200" w:firstLine="640"/>
        <w:jc w:val="left"/>
        <w:rPr>
          <w:rFonts w:ascii="仿宋" w:eastAsia="仿宋" w:hAnsi="仿宋"/>
          <w:sz w:val="32"/>
          <w:szCs w:val="32"/>
        </w:rPr>
      </w:pPr>
      <w:r w:rsidRPr="00A40AA0">
        <w:rPr>
          <w:rFonts w:ascii="仿宋" w:eastAsia="仿宋" w:hAnsi="仿宋"/>
          <w:sz w:val="32"/>
          <w:szCs w:val="32"/>
        </w:rPr>
        <w:t>4.</w:t>
      </w:r>
      <w:r w:rsidRPr="00A40AA0">
        <w:rPr>
          <w:rFonts w:ascii="仿宋" w:eastAsia="仿宋" w:hAnsi="仿宋" w:hint="eastAsia"/>
          <w:sz w:val="32"/>
          <w:szCs w:val="32"/>
        </w:rPr>
        <w:t>其他需要说明的情况。</w:t>
      </w:r>
    </w:p>
    <w:p w:rsidR="00CC0EA5" w:rsidRDefault="00CC0EA5" w:rsidP="00CC0EA5">
      <w:pPr>
        <w:spacing w:line="560" w:lineRule="exact"/>
        <w:ind w:firstLineChars="200" w:firstLine="640"/>
        <w:rPr>
          <w:rFonts w:ascii="黑体" w:eastAsia="黑体" w:hAnsi="黑体"/>
          <w:sz w:val="32"/>
          <w:szCs w:val="32"/>
        </w:rPr>
      </w:pPr>
      <w:r>
        <w:rPr>
          <w:rFonts w:ascii="黑体" w:eastAsia="黑体" w:hAnsi="黑体" w:hint="eastAsia"/>
          <w:sz w:val="32"/>
          <w:szCs w:val="32"/>
        </w:rPr>
        <w:t>第四部分  名词解释</w:t>
      </w:r>
    </w:p>
    <w:p w:rsidR="00CC0EA5" w:rsidRP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E00CA5" w:rsidRDefault="00E00CA5" w:rsidP="009E7E97">
      <w:pPr>
        <w:widowControl/>
        <w:spacing w:line="520" w:lineRule="exact"/>
        <w:jc w:val="center"/>
        <w:rPr>
          <w:rFonts w:ascii="方正小标宋简体" w:eastAsia="方正小标宋简体" w:hAnsi="仿宋"/>
          <w:sz w:val="36"/>
          <w:szCs w:val="36"/>
        </w:rPr>
      </w:pPr>
    </w:p>
    <w:p w:rsidR="00CC0EA5" w:rsidRDefault="00CC0EA5" w:rsidP="009E7E97">
      <w:pPr>
        <w:widowControl/>
        <w:spacing w:line="520" w:lineRule="exact"/>
        <w:jc w:val="center"/>
        <w:rPr>
          <w:rFonts w:ascii="方正小标宋简体" w:eastAsia="方正小标宋简体" w:hAnsi="仿宋"/>
          <w:sz w:val="36"/>
          <w:szCs w:val="36"/>
        </w:rPr>
      </w:pPr>
    </w:p>
    <w:p w:rsidR="00E00CA5" w:rsidRPr="00250FB5" w:rsidRDefault="00E00CA5" w:rsidP="00250FB5">
      <w:pPr>
        <w:spacing w:line="560" w:lineRule="exact"/>
        <w:ind w:firstLineChars="100" w:firstLine="440"/>
        <w:jc w:val="center"/>
        <w:rPr>
          <w:rFonts w:ascii="方正小标宋简体" w:eastAsia="方正小标宋简体" w:hAnsi="黑体"/>
          <w:sz w:val="44"/>
          <w:szCs w:val="44"/>
        </w:rPr>
      </w:pPr>
      <w:r w:rsidRPr="00250FB5">
        <w:rPr>
          <w:rFonts w:ascii="方正小标宋简体" w:eastAsia="方正小标宋简体" w:hAnsi="黑体" w:hint="eastAsia"/>
          <w:sz w:val="44"/>
          <w:szCs w:val="44"/>
        </w:rPr>
        <w:lastRenderedPageBreak/>
        <w:t>第一部分  部门概况</w:t>
      </w:r>
    </w:p>
    <w:p w:rsidR="00F8212B" w:rsidRPr="00E00CA5" w:rsidRDefault="00F8212B" w:rsidP="009E7E97">
      <w:pPr>
        <w:widowControl/>
        <w:spacing w:line="520" w:lineRule="exact"/>
        <w:ind w:firstLineChars="200" w:firstLine="640"/>
        <w:jc w:val="left"/>
        <w:rPr>
          <w:rFonts w:ascii="仿宋" w:eastAsia="仿宋" w:hAnsi="仿宋"/>
          <w:sz w:val="32"/>
          <w:szCs w:val="32"/>
        </w:rPr>
      </w:pPr>
    </w:p>
    <w:p w:rsidR="009E7E97" w:rsidRDefault="00F42F0D" w:rsidP="009E7E97">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一、</w:t>
      </w:r>
      <w:r w:rsidR="009E7E97">
        <w:rPr>
          <w:rFonts w:ascii="黑体" w:eastAsia="黑体" w:hAnsi="黑体" w:cs="黑体" w:hint="eastAsia"/>
          <w:sz w:val="28"/>
          <w:szCs w:val="28"/>
        </w:rPr>
        <w:t>部门职责：</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中</w:t>
      </w:r>
      <w:r w:rsidR="00D4269B">
        <w:rPr>
          <w:rFonts w:ascii="仿宋_GB2312" w:eastAsia="仿宋_GB2312" w:hint="eastAsia"/>
          <w:sz w:val="32"/>
          <w:szCs w:val="32"/>
        </w:rPr>
        <w:t>国</w:t>
      </w:r>
      <w:r>
        <w:rPr>
          <w:rFonts w:ascii="仿宋_GB2312" w:eastAsia="仿宋_GB2312" w:hint="eastAsia"/>
          <w:sz w:val="32"/>
          <w:szCs w:val="32"/>
        </w:rPr>
        <w:t>共</w:t>
      </w:r>
      <w:r w:rsidR="00D4269B">
        <w:rPr>
          <w:rFonts w:ascii="仿宋_GB2312" w:eastAsia="仿宋_GB2312" w:hint="eastAsia"/>
          <w:sz w:val="32"/>
          <w:szCs w:val="32"/>
        </w:rPr>
        <w:t>产党大厂回族自治县委员会</w:t>
      </w:r>
      <w:r>
        <w:rPr>
          <w:rFonts w:ascii="仿宋_GB2312" w:eastAsia="仿宋_GB2312" w:hint="eastAsia"/>
          <w:sz w:val="32"/>
          <w:szCs w:val="32"/>
        </w:rPr>
        <w:t>办公室</w:t>
      </w:r>
      <w:r>
        <w:rPr>
          <w:rFonts w:ascii="仿宋_GB2312" w:eastAsia="仿宋_GB2312" w:hAnsi="仿宋_GB2312" w:cs="仿宋_GB2312" w:hint="eastAsia"/>
          <w:sz w:val="32"/>
          <w:szCs w:val="32"/>
        </w:rPr>
        <w:t>的主要职责是：承担县委、县委领导交办的文件、讲话等文稿的起草和修改工作；负责县委文件和县委办公室代县委行文的起草和审核工作；承担为县委制定决策和有关政策的服务工作；负责开展综合、专题调研，收集和处理信息、反馈动态；承担重要工作部署贯彻落实的督促检查和领导同事批示的转达和催办落实；负责县委领导同志有关活动的事物服务工作；负责县委机关各种行政事务工作；负责管理县委机关的经费预算、经费拨款和财务审计；负责县委有关接待服务工作；负责指导县委机关的党建、精神文明建设、安全保卫工作。</w:t>
      </w:r>
      <w:r>
        <w:rPr>
          <w:rFonts w:ascii="仿宋_GB2312" w:eastAsia="仿宋_GB2312" w:hAnsi="宋体" w:cs="仿宋_GB2312"/>
          <w:sz w:val="32"/>
          <w:szCs w:val="32"/>
          <w:shd w:val="clear" w:color="auto" w:fill="FFFFFF"/>
        </w:rPr>
        <w:t>在县委全面深化改革领导小组的</w:t>
      </w:r>
      <w:r>
        <w:rPr>
          <w:rFonts w:ascii="仿宋_GB2312" w:eastAsia="仿宋_GB2312" w:hAnsi="宋体" w:cs="仿宋_GB2312" w:hint="eastAsia"/>
          <w:sz w:val="32"/>
          <w:szCs w:val="32"/>
          <w:shd w:val="clear" w:color="auto" w:fill="FFFFFF"/>
        </w:rPr>
        <w:t>领导下</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以全省综合改革试点创建为统揽，进一步增强改革定力、聚集改革资源、激发创新活力，推动全县各领域改革工作上水平。</w:t>
      </w:r>
      <w:r>
        <w:rPr>
          <w:rFonts w:ascii="仿宋_GB2312" w:eastAsia="仿宋_GB2312" w:hAnsi="黑体" w:cs="黑体" w:hint="eastAsia"/>
          <w:sz w:val="32"/>
        </w:rPr>
        <w:t>推进</w:t>
      </w:r>
      <w:r>
        <w:rPr>
          <w:rFonts w:ascii="仿宋_GB2312" w:eastAsia="仿宋_GB2312" w:hAnsi="黑体" w:cs="黑体" w:hint="eastAsia"/>
          <w:sz w:val="32"/>
          <w:szCs w:val="32"/>
        </w:rPr>
        <w:t>主体责任落实，不断严肃党风政纪。</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int="eastAsia"/>
          <w:sz w:val="32"/>
          <w:szCs w:val="32"/>
        </w:rPr>
        <w:t>中共大厂回族自治县委党史研究室</w:t>
      </w:r>
      <w:r>
        <w:rPr>
          <w:rFonts w:ascii="仿宋_GB2312" w:eastAsia="仿宋_GB2312" w:hAnsi="仿宋_GB2312" w:cs="仿宋_GB2312" w:hint="eastAsia"/>
          <w:sz w:val="32"/>
          <w:szCs w:val="32"/>
        </w:rPr>
        <w:t>的主要职责是：征集编纂党史资料，研究总结党的历史经验，弘扬党的光辉历史和优良传统，努力为党做好修史存史，资政育人，服务现实的各项工作。</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int="eastAsia"/>
          <w:sz w:val="32"/>
          <w:szCs w:val="32"/>
        </w:rPr>
        <w:t>中共大厂回族自治县委农村工作部</w:t>
      </w:r>
      <w:r>
        <w:rPr>
          <w:rFonts w:ascii="仿宋_GB2312" w:eastAsia="仿宋_GB2312" w:hAnsi="仿宋_GB2312" w:cs="仿宋_GB2312" w:hint="eastAsia"/>
          <w:sz w:val="32"/>
          <w:szCs w:val="32"/>
        </w:rPr>
        <w:t>的职责是：承担</w:t>
      </w:r>
      <w:r>
        <w:rPr>
          <w:rFonts w:ascii="仿宋_GB2312" w:eastAsia="仿宋_GB2312" w:hAnsi="仿宋_GB2312" w:cs="仿宋_GB2312" w:hint="eastAsia"/>
          <w:sz w:val="32"/>
          <w:szCs w:val="32"/>
        </w:rPr>
        <w:lastRenderedPageBreak/>
        <w:t>着全县新农村及新民居建设、农村基层民主政治建设、“入村访户”活动、调研等方面的工作，肩负着为县委当好参谋、指导全县农业、农村工作的重要任务。</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int="eastAsia"/>
          <w:sz w:val="32"/>
          <w:szCs w:val="32"/>
        </w:rPr>
        <w:t>大厂回族自治县妇女联合会</w:t>
      </w:r>
      <w:r>
        <w:rPr>
          <w:rFonts w:ascii="仿宋_GB2312" w:eastAsia="仿宋_GB2312" w:hAnsi="仿宋_GB2312" w:cs="仿宋_GB2312" w:hint="eastAsia"/>
          <w:sz w:val="32"/>
          <w:szCs w:val="32"/>
        </w:rPr>
        <w:t>的职责是：紧紧围绕县委、县政府中心工作，认真履行组织妇女、引导妇女、服务妇女、维护妇女儿童合法权益的工作职责，加强基层妇女组织建设，开展幸福女性大讲堂、巾帼建功、春蕾助学、寻找最美家庭、美丽庭院创建等项工作，督促《妇女发展规划》《儿童发展规划》的落实。</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int="eastAsia"/>
          <w:sz w:val="32"/>
          <w:szCs w:val="32"/>
        </w:rPr>
        <w:t>中国共产主义青年团大厂回族自治县委员会</w:t>
      </w:r>
      <w:r>
        <w:rPr>
          <w:rFonts w:ascii="仿宋_GB2312" w:eastAsia="仿宋_GB2312" w:hAnsi="仿宋_GB2312" w:cs="仿宋_GB2312" w:hint="eastAsia"/>
          <w:sz w:val="32"/>
          <w:szCs w:val="32"/>
        </w:rPr>
        <w:t>的职责是：以共产主义精神教育青年，发挥党联系青年的纽带作用；围绕党的中心任务，开展适合青年特点的独立活动，关心青年的全面成长；带领青年作建设社会主义物质文明和精神文明的英勇突击队。</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int="eastAsia"/>
          <w:sz w:val="32"/>
          <w:szCs w:val="32"/>
        </w:rPr>
        <w:t>大厂回族自治县委直属机关工作委员会</w:t>
      </w:r>
      <w:r>
        <w:rPr>
          <w:rFonts w:ascii="仿宋_GB2312" w:eastAsia="仿宋_GB2312" w:hAnsi="仿宋_GB2312" w:cs="仿宋_GB2312" w:hint="eastAsia"/>
          <w:sz w:val="32"/>
          <w:szCs w:val="32"/>
        </w:rPr>
        <w:t>的职责是：贯彻落实党的路线方针政策和县委的指示、决议；制定县直机关党的建设规划，并督导检查落实；领导县直基层党组织，搞好党的思想建设、组织建设、作风和制度建设，做好党员教育管理工作；审批县直机关党组织设置及党务干部并按规定审批党员干部的案件；做好新党员发展培训工作；完成县委、纪委交办的工作；完成一年一度的征集新兵的工作；制定机关党风廉政建设规划，做好党员违纪案件的处理工作，</w:t>
      </w:r>
      <w:r>
        <w:rPr>
          <w:rFonts w:ascii="仿宋_GB2312" w:eastAsia="仿宋_GB2312" w:hAnsi="仿宋_GB2312" w:cs="仿宋_GB2312" w:hint="eastAsia"/>
          <w:sz w:val="32"/>
          <w:szCs w:val="32"/>
        </w:rPr>
        <w:lastRenderedPageBreak/>
        <w:t>抓好党风党纪党性教育。</w:t>
      </w:r>
    </w:p>
    <w:p w:rsidR="009E7E97" w:rsidRDefault="009E7E97" w:rsidP="009E7E9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7、大厂县工商业联合会的职责是：县委和政府联系非公有制</w:t>
      </w:r>
      <w:proofErr w:type="gramStart"/>
      <w:r>
        <w:rPr>
          <w:rFonts w:ascii="仿宋_GB2312" w:eastAsia="仿宋_GB2312" w:hAnsi="仿宋_GB2312" w:cs="仿宋_GB2312" w:hint="eastAsia"/>
          <w:sz w:val="32"/>
          <w:szCs w:val="32"/>
        </w:rPr>
        <w:t>经济人</w:t>
      </w:r>
      <w:proofErr w:type="gramEnd"/>
      <w:r>
        <w:rPr>
          <w:rFonts w:ascii="仿宋_GB2312" w:eastAsia="仿宋_GB2312" w:hAnsi="仿宋_GB2312" w:cs="仿宋_GB2312" w:hint="eastAsia"/>
          <w:sz w:val="32"/>
          <w:szCs w:val="32"/>
        </w:rPr>
        <w:t>士的桥梁和纽带。加强对非公经济届人士的思想政治工作，加大对民营企业的服务力度，鼓励、引导他们吸纳下岗职工为社会排忧解难，为公益和福利事业多做贡献。</w:t>
      </w:r>
    </w:p>
    <w:p w:rsidR="009E7E97" w:rsidRDefault="009E7E97" w:rsidP="009E7E97">
      <w:pPr>
        <w:spacing w:line="360" w:lineRule="auto"/>
        <w:ind w:firstLine="560"/>
        <w:jc w:val="left"/>
        <w:rPr>
          <w:rFonts w:ascii="仿宋_GB2312" w:eastAsia="仿宋_GB2312" w:hAnsi="仿宋"/>
          <w:sz w:val="32"/>
          <w:szCs w:val="32"/>
        </w:rPr>
      </w:pPr>
      <w:r>
        <w:rPr>
          <w:rFonts w:ascii="仿宋_GB2312" w:eastAsia="仿宋_GB2312" w:hAnsi="仿宋_GB2312" w:cs="仿宋_GB2312" w:hint="eastAsia"/>
          <w:sz w:val="32"/>
          <w:szCs w:val="32"/>
        </w:rPr>
        <w:t>8、</w:t>
      </w:r>
      <w:r>
        <w:rPr>
          <w:rFonts w:ascii="仿宋_GB2312" w:eastAsia="仿宋_GB2312" w:hint="eastAsia"/>
          <w:sz w:val="32"/>
          <w:szCs w:val="32"/>
        </w:rPr>
        <w:t>中共大厂回族自治县委员会机要局的</w:t>
      </w:r>
      <w:r>
        <w:rPr>
          <w:rFonts w:ascii="仿宋_GB2312" w:eastAsia="仿宋_GB2312" w:hAnsi="仿宋_GB2312" w:cs="仿宋_GB2312" w:hint="eastAsia"/>
          <w:sz w:val="32"/>
          <w:szCs w:val="32"/>
        </w:rPr>
        <w:t>职责是：</w:t>
      </w:r>
      <w:r>
        <w:rPr>
          <w:rFonts w:ascii="仿宋_GB2312" w:eastAsia="仿宋_GB2312" w:hAnsi="仿宋" w:hint="eastAsia"/>
          <w:sz w:val="32"/>
          <w:szCs w:val="32"/>
        </w:rPr>
        <w:t>电子政务内网建设与维护。为中央、省、市主要领导提供应急密码通信随行服务。县乡有线传真通信管理。专业学习和技术培训。负责机器设备、线路、仪器仪表的维护、维修、保管、使用、保养；核查、登记、保管等工作。钻研密码管理、密码通信、干部管理等方面新技术。全县党政系统密码通信和密码管理。</w:t>
      </w:r>
    </w:p>
    <w:p w:rsidR="009E7E97" w:rsidRDefault="009E7E97" w:rsidP="009E7E97">
      <w:pPr>
        <w:widowControl/>
        <w:spacing w:line="360" w:lineRule="auto"/>
        <w:ind w:firstLine="6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9、</w:t>
      </w:r>
      <w:r>
        <w:rPr>
          <w:rFonts w:ascii="仿宋_GB2312" w:eastAsia="仿宋_GB2312" w:hint="eastAsia"/>
          <w:sz w:val="32"/>
          <w:szCs w:val="32"/>
        </w:rPr>
        <w:t>中共大厂回族自治县委统一战线工作部</w:t>
      </w:r>
      <w:r>
        <w:rPr>
          <w:rFonts w:ascii="仿宋_GB2312" w:eastAsia="仿宋_GB2312" w:hAnsi="仿宋" w:cs="宋体" w:hint="eastAsia"/>
          <w:kern w:val="0"/>
          <w:sz w:val="32"/>
          <w:szCs w:val="32"/>
        </w:rPr>
        <w:t>主要职责是：负责宣传、贯彻执行中央、省、市委关于统一战线的方针政策；围绕统一战线的理论和方针政策开展调查研究，向县委反映统一战线全面情况，提出开展统战工作的意见和建议；联系少数民族和宗教界代表人物；协助有关部门做好少数民族干部的培养和举荐工作；负责开展以祖国统一为重点的海外统战工作，联系香港、澳门和海外有关社团及代表人士，做好台胞、台属的有关工作；负责党外人士的政治安排；会同有关部门做好培养、考察、选拔、推荐、安排党外人士担任政府和司法机关领导职务的工作；做好党外后备干部和新</w:t>
      </w:r>
      <w:r>
        <w:rPr>
          <w:rFonts w:ascii="仿宋_GB2312" w:eastAsia="仿宋_GB2312" w:hAnsi="仿宋" w:cs="宋体" w:hint="eastAsia"/>
          <w:kern w:val="0"/>
          <w:sz w:val="32"/>
          <w:szCs w:val="32"/>
        </w:rPr>
        <w:lastRenderedPageBreak/>
        <w:t>的社会阶层代表人物的队伍建设工作；联系并培养党外知识分子出国、归国留学人员的代表队伍；负责全县开展海内外统一战线的宣传和联络工作；负责指导乡镇（城区街道、园区）党委的统战工作和统战干部的培训工作，协调政府各有关部门的统战工作；负责指导工商联工作及完成上级统战部和县委交办的其它任务。</w:t>
      </w:r>
    </w:p>
    <w:p w:rsidR="008202A1" w:rsidRPr="009648DB" w:rsidRDefault="008202A1" w:rsidP="008202A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 w:cs="宋体" w:hint="eastAsia"/>
          <w:kern w:val="0"/>
          <w:sz w:val="32"/>
          <w:szCs w:val="32"/>
        </w:rPr>
        <w:t>10、</w:t>
      </w:r>
      <w:r w:rsidR="00EA02D5" w:rsidRPr="00EA02D5">
        <w:rPr>
          <w:rFonts w:ascii="仿宋_GB2312" w:eastAsia="仿宋_GB2312" w:hint="eastAsia"/>
          <w:sz w:val="32"/>
          <w:szCs w:val="32"/>
        </w:rPr>
        <w:t>大厂回族自治县公务接待办公室</w:t>
      </w:r>
      <w:r w:rsidRPr="00EA02D5">
        <w:rPr>
          <w:rFonts w:ascii="仿宋_GB2312" w:eastAsia="仿宋_GB2312" w:hAnsi="仿宋_GB2312" w:cs="仿宋_GB2312" w:hint="eastAsia"/>
          <w:sz w:val="32"/>
          <w:szCs w:val="32"/>
        </w:rPr>
        <w:t>的主要</w:t>
      </w:r>
      <w:r w:rsidRPr="009648DB">
        <w:rPr>
          <w:rFonts w:ascii="仿宋_GB2312" w:eastAsia="仿宋_GB2312" w:hAnsi="仿宋_GB2312" w:cs="仿宋_GB2312" w:hint="eastAsia"/>
          <w:sz w:val="32"/>
          <w:szCs w:val="32"/>
        </w:rPr>
        <w:t>职责是:</w:t>
      </w:r>
      <w:r w:rsidRPr="009648DB">
        <w:rPr>
          <w:rFonts w:ascii="仿宋_GB2312" w:eastAsia="仿宋_GB2312" w:hint="eastAsia"/>
          <w:sz w:val="32"/>
          <w:szCs w:val="32"/>
        </w:rPr>
        <w:t>参与并积极配合县委办大型会议和活动组织安排、公务接待等，保障县委办公室大型会议、重大活动的正常、顺利举办。执行《大厂回族自治县党政机关国内公务接待管理办法》,负责做好上级领导和党政、商务团组来我县开展重要调研指导、督导检查、参观考察、洽谈交流等活动的接待工作;负责做好县委领导重要外联活动的协调、服务工作;配合做好全县大型活动、重大会议及重要来宾有关接待、会务和服务工作;负责做好县委、县人大、县政府、县政协及部分所属部门重大事项及重要公务活动的协调服务工作。接待办房产和基础设施维修、物资购置及分配和其他行政事务工作。</w:t>
      </w:r>
    </w:p>
    <w:p w:rsidR="009E7E97" w:rsidRDefault="00F42F0D" w:rsidP="009E7E97">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二、部门决算单位构成</w:t>
      </w:r>
    </w:p>
    <w:p w:rsidR="00F42F0D" w:rsidRDefault="00F42F0D" w:rsidP="00F42F0D">
      <w:pPr>
        <w:widowControl/>
        <w:spacing w:line="520" w:lineRule="exact"/>
        <w:ind w:firstLineChars="200" w:firstLine="640"/>
        <w:jc w:val="left"/>
        <w:rPr>
          <w:rFonts w:ascii="仿宋_GB2312" w:eastAsia="仿宋_GB2312" w:hAnsiTheme="majorEastAsia"/>
          <w:sz w:val="32"/>
          <w:szCs w:val="32"/>
        </w:rPr>
      </w:pPr>
      <w:r w:rsidRPr="00F42F0D">
        <w:rPr>
          <w:rFonts w:ascii="仿宋_GB2312" w:eastAsia="仿宋_GB2312" w:hAnsi="仿宋" w:cs="宋体" w:hint="eastAsia"/>
          <w:kern w:val="0"/>
          <w:sz w:val="32"/>
          <w:szCs w:val="32"/>
        </w:rPr>
        <w:t>2017年度，纳入本部门决算汇编范围的独立核算单位共3个，分别是</w:t>
      </w:r>
      <w:r w:rsidRPr="00F42F0D">
        <w:rPr>
          <w:rFonts w:ascii="仿宋_GB2312" w:eastAsia="仿宋_GB2312" w:hint="eastAsia"/>
          <w:sz w:val="32"/>
          <w:szCs w:val="32"/>
        </w:rPr>
        <w:t>中国共产党大厂回族自治县委员会办公室、大厂回族自治县公务接待办公室、</w:t>
      </w:r>
      <w:r w:rsidRPr="00F42F0D">
        <w:rPr>
          <w:rFonts w:ascii="仿宋_GB2312" w:eastAsia="仿宋_GB2312" w:hAnsiTheme="majorEastAsia" w:hint="eastAsia"/>
          <w:sz w:val="32"/>
          <w:szCs w:val="32"/>
        </w:rPr>
        <w:t>中共大厂回族自治县委统一战线工作部</w:t>
      </w:r>
      <w:r>
        <w:rPr>
          <w:rFonts w:ascii="仿宋_GB2312" w:eastAsia="仿宋_GB2312" w:hAnsiTheme="majorEastAsia" w:hint="eastAsia"/>
          <w:sz w:val="32"/>
          <w:szCs w:val="32"/>
        </w:rPr>
        <w:t>。</w:t>
      </w:r>
    </w:p>
    <w:p w:rsidR="009E7E97" w:rsidRDefault="009E7E97" w:rsidP="009E7E97">
      <w:pPr>
        <w:spacing w:line="520" w:lineRule="exact"/>
        <w:jc w:val="center"/>
        <w:outlineLvl w:val="0"/>
        <w:rPr>
          <w:rFonts w:eastAsia="方正小标宋_GBK"/>
          <w:sz w:val="28"/>
          <w:szCs w:val="28"/>
        </w:rPr>
      </w:pPr>
      <w:r>
        <w:rPr>
          <w:rFonts w:eastAsia="方正小标宋_GBK"/>
          <w:sz w:val="28"/>
          <w:szCs w:val="28"/>
        </w:rPr>
        <w:t>部门机构设置情况</w:t>
      </w:r>
    </w:p>
    <w:tbl>
      <w:tblPr>
        <w:tblW w:w="9016" w:type="dxa"/>
        <w:jc w:val="center"/>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049"/>
        <w:gridCol w:w="1100"/>
        <w:gridCol w:w="1527"/>
        <w:gridCol w:w="2340"/>
      </w:tblGrid>
      <w:tr w:rsidR="009E7E97" w:rsidTr="00FE72F4">
        <w:trPr>
          <w:trHeight w:val="473"/>
          <w:tblHeader/>
          <w:jc w:val="center"/>
        </w:trPr>
        <w:tc>
          <w:tcPr>
            <w:tcW w:w="4049" w:type="dxa"/>
            <w:vMerge w:val="restart"/>
            <w:shd w:val="clear" w:color="auto" w:fill="auto"/>
            <w:vAlign w:val="center"/>
          </w:tcPr>
          <w:p w:rsidR="009E7E97" w:rsidRDefault="009E7E97" w:rsidP="00986ECA">
            <w:pPr>
              <w:spacing w:line="360" w:lineRule="auto"/>
              <w:jc w:val="left"/>
              <w:rPr>
                <w:rFonts w:eastAsia="方正书宋_GBK"/>
                <w:b/>
              </w:rPr>
            </w:pPr>
            <w:r>
              <w:rPr>
                <w:rFonts w:eastAsia="方正书宋_GBK"/>
                <w:b/>
              </w:rPr>
              <w:lastRenderedPageBreak/>
              <w:t>单位名称</w:t>
            </w:r>
          </w:p>
        </w:tc>
        <w:tc>
          <w:tcPr>
            <w:tcW w:w="1100" w:type="dxa"/>
            <w:vMerge w:val="restart"/>
            <w:shd w:val="clear" w:color="auto" w:fill="auto"/>
            <w:vAlign w:val="center"/>
          </w:tcPr>
          <w:p w:rsidR="009E7E97" w:rsidRDefault="009E7E97" w:rsidP="00986ECA">
            <w:pPr>
              <w:spacing w:line="360" w:lineRule="auto"/>
              <w:jc w:val="left"/>
              <w:rPr>
                <w:rFonts w:eastAsia="方正书宋_GBK"/>
                <w:b/>
              </w:rPr>
            </w:pPr>
            <w:r>
              <w:rPr>
                <w:rFonts w:eastAsia="方正书宋_GBK"/>
                <w:b/>
              </w:rPr>
              <w:t>单位性质</w:t>
            </w:r>
          </w:p>
        </w:tc>
        <w:tc>
          <w:tcPr>
            <w:tcW w:w="1527" w:type="dxa"/>
            <w:vMerge w:val="restart"/>
            <w:shd w:val="clear" w:color="auto" w:fill="auto"/>
            <w:vAlign w:val="center"/>
          </w:tcPr>
          <w:p w:rsidR="009E7E97" w:rsidRDefault="009E7E97" w:rsidP="00986ECA">
            <w:pPr>
              <w:spacing w:line="360" w:lineRule="auto"/>
              <w:jc w:val="left"/>
              <w:rPr>
                <w:rFonts w:eastAsia="方正书宋_GBK"/>
                <w:b/>
              </w:rPr>
            </w:pPr>
            <w:r>
              <w:rPr>
                <w:rFonts w:eastAsia="方正书宋_GBK"/>
                <w:b/>
              </w:rPr>
              <w:t>单位规格</w:t>
            </w:r>
          </w:p>
        </w:tc>
        <w:tc>
          <w:tcPr>
            <w:tcW w:w="2340" w:type="dxa"/>
            <w:vMerge w:val="restart"/>
            <w:shd w:val="clear" w:color="auto" w:fill="auto"/>
            <w:vAlign w:val="center"/>
          </w:tcPr>
          <w:p w:rsidR="009E7E97" w:rsidRDefault="009E7E97" w:rsidP="00986ECA">
            <w:pPr>
              <w:spacing w:line="360" w:lineRule="auto"/>
              <w:jc w:val="left"/>
              <w:rPr>
                <w:rFonts w:eastAsia="方正书宋_GBK"/>
                <w:b/>
              </w:rPr>
            </w:pPr>
            <w:r>
              <w:rPr>
                <w:rFonts w:eastAsia="方正书宋_GBK"/>
                <w:b/>
              </w:rPr>
              <w:t>经费保障形式</w:t>
            </w:r>
          </w:p>
        </w:tc>
      </w:tr>
      <w:tr w:rsidR="009E7E97" w:rsidTr="00FE72F4">
        <w:trPr>
          <w:trHeight w:val="473"/>
          <w:tblHeader/>
          <w:jc w:val="center"/>
        </w:trPr>
        <w:tc>
          <w:tcPr>
            <w:tcW w:w="4049" w:type="dxa"/>
            <w:vMerge/>
            <w:shd w:val="clear" w:color="auto" w:fill="auto"/>
            <w:vAlign w:val="center"/>
          </w:tcPr>
          <w:p w:rsidR="009E7E97" w:rsidRDefault="009E7E97" w:rsidP="00986ECA">
            <w:pPr>
              <w:spacing w:line="360" w:lineRule="auto"/>
              <w:jc w:val="left"/>
            </w:pPr>
          </w:p>
        </w:tc>
        <w:tc>
          <w:tcPr>
            <w:tcW w:w="1100" w:type="dxa"/>
            <w:vMerge/>
            <w:shd w:val="clear" w:color="auto" w:fill="auto"/>
            <w:vAlign w:val="center"/>
          </w:tcPr>
          <w:p w:rsidR="009E7E97" w:rsidRDefault="009E7E97" w:rsidP="00986ECA">
            <w:pPr>
              <w:spacing w:line="360" w:lineRule="auto"/>
              <w:jc w:val="left"/>
            </w:pPr>
          </w:p>
        </w:tc>
        <w:tc>
          <w:tcPr>
            <w:tcW w:w="1527" w:type="dxa"/>
            <w:vMerge/>
            <w:shd w:val="clear" w:color="auto" w:fill="auto"/>
            <w:vAlign w:val="center"/>
          </w:tcPr>
          <w:p w:rsidR="009E7E97" w:rsidRDefault="009E7E97" w:rsidP="00986ECA">
            <w:pPr>
              <w:spacing w:line="360" w:lineRule="auto"/>
              <w:jc w:val="left"/>
            </w:pPr>
          </w:p>
        </w:tc>
        <w:tc>
          <w:tcPr>
            <w:tcW w:w="2340" w:type="dxa"/>
            <w:vMerge/>
            <w:shd w:val="clear" w:color="auto" w:fill="auto"/>
            <w:vAlign w:val="center"/>
          </w:tcPr>
          <w:p w:rsidR="009E7E97" w:rsidRDefault="009E7E97" w:rsidP="00986ECA">
            <w:pPr>
              <w:spacing w:line="360" w:lineRule="auto"/>
              <w:jc w:val="left"/>
            </w:pPr>
          </w:p>
        </w:tc>
      </w:tr>
      <w:tr w:rsidR="009E7E97" w:rsidTr="00FE72F4">
        <w:trPr>
          <w:trHeight w:val="480"/>
          <w:jc w:val="center"/>
        </w:trPr>
        <w:tc>
          <w:tcPr>
            <w:tcW w:w="4049" w:type="dxa"/>
            <w:shd w:val="clear" w:color="auto" w:fill="auto"/>
            <w:vAlign w:val="center"/>
          </w:tcPr>
          <w:p w:rsidR="009E7E97" w:rsidRDefault="009E7E97" w:rsidP="00986ECA">
            <w:pPr>
              <w:spacing w:line="360" w:lineRule="auto"/>
              <w:jc w:val="left"/>
              <w:rPr>
                <w:rFonts w:eastAsia="方正书宋_GBK"/>
              </w:rPr>
            </w:pPr>
            <w:r>
              <w:rPr>
                <w:rFonts w:eastAsia="方正书宋_GBK" w:hint="eastAsia"/>
              </w:rPr>
              <w:t>中国共产党大厂回族自治县委员会办公室</w:t>
            </w:r>
          </w:p>
        </w:tc>
        <w:tc>
          <w:tcPr>
            <w:tcW w:w="1100" w:type="dxa"/>
            <w:shd w:val="clear" w:color="auto" w:fill="auto"/>
            <w:vAlign w:val="center"/>
          </w:tcPr>
          <w:p w:rsidR="009E7E97" w:rsidRDefault="009E7E97" w:rsidP="00986ECA">
            <w:pPr>
              <w:spacing w:line="360" w:lineRule="auto"/>
              <w:jc w:val="left"/>
              <w:rPr>
                <w:rFonts w:eastAsia="方正书宋_GBK"/>
              </w:rPr>
            </w:pPr>
            <w:r>
              <w:rPr>
                <w:rFonts w:eastAsia="方正书宋_GBK" w:hint="eastAsia"/>
              </w:rPr>
              <w:t>行政</w:t>
            </w:r>
          </w:p>
        </w:tc>
        <w:tc>
          <w:tcPr>
            <w:tcW w:w="1527" w:type="dxa"/>
            <w:shd w:val="clear" w:color="auto" w:fill="auto"/>
            <w:vAlign w:val="center"/>
          </w:tcPr>
          <w:p w:rsidR="009E7E97" w:rsidRDefault="009E7E97" w:rsidP="00986ECA">
            <w:pPr>
              <w:spacing w:line="360" w:lineRule="auto"/>
              <w:jc w:val="left"/>
              <w:rPr>
                <w:rFonts w:eastAsia="方正书宋_GBK"/>
              </w:rPr>
            </w:pPr>
            <w:r>
              <w:rPr>
                <w:rFonts w:eastAsia="方正书宋_GBK" w:hint="eastAsia"/>
              </w:rPr>
              <w:t>正科级</w:t>
            </w:r>
          </w:p>
        </w:tc>
        <w:tc>
          <w:tcPr>
            <w:tcW w:w="2340" w:type="dxa"/>
            <w:shd w:val="clear" w:color="auto" w:fill="auto"/>
            <w:vAlign w:val="center"/>
          </w:tcPr>
          <w:p w:rsidR="009E7E97" w:rsidRDefault="009E7E97" w:rsidP="00986ECA">
            <w:pPr>
              <w:spacing w:line="360" w:lineRule="auto"/>
              <w:jc w:val="left"/>
              <w:rPr>
                <w:rFonts w:eastAsia="方正书宋_GBK"/>
              </w:rPr>
            </w:pPr>
            <w:r>
              <w:rPr>
                <w:rFonts w:eastAsia="方正书宋_GBK" w:hint="eastAsia"/>
              </w:rPr>
              <w:t>财政拨款</w:t>
            </w:r>
          </w:p>
        </w:tc>
      </w:tr>
      <w:tr w:rsidR="00D11B57" w:rsidTr="00FE72F4">
        <w:trPr>
          <w:trHeight w:val="480"/>
          <w:jc w:val="center"/>
        </w:trPr>
        <w:tc>
          <w:tcPr>
            <w:tcW w:w="4049" w:type="dxa"/>
            <w:shd w:val="clear" w:color="auto" w:fill="auto"/>
            <w:vAlign w:val="center"/>
          </w:tcPr>
          <w:p w:rsidR="00D11B57" w:rsidRDefault="00D11B57" w:rsidP="00986ECA">
            <w:pPr>
              <w:spacing w:line="360" w:lineRule="auto"/>
              <w:jc w:val="left"/>
              <w:rPr>
                <w:rFonts w:eastAsia="方正书宋_GBK"/>
              </w:rPr>
            </w:pPr>
            <w:r w:rsidRPr="003C6B3F">
              <w:rPr>
                <w:rFonts w:ascii="方正书宋_GBK" w:eastAsia="方正书宋_GBK" w:hint="eastAsia"/>
              </w:rPr>
              <w:t>大厂回族自治县公务接待办公室</w:t>
            </w:r>
          </w:p>
        </w:tc>
        <w:tc>
          <w:tcPr>
            <w:tcW w:w="1100" w:type="dxa"/>
            <w:shd w:val="clear" w:color="auto" w:fill="auto"/>
            <w:vAlign w:val="center"/>
          </w:tcPr>
          <w:p w:rsidR="00D11B57" w:rsidRDefault="00D11B57" w:rsidP="00986ECA">
            <w:pPr>
              <w:spacing w:line="360" w:lineRule="auto"/>
              <w:jc w:val="left"/>
              <w:rPr>
                <w:rFonts w:eastAsia="方正书宋_GBK"/>
              </w:rPr>
            </w:pPr>
            <w:r w:rsidRPr="003C6B3F">
              <w:rPr>
                <w:rFonts w:ascii="方正书宋_GBK" w:eastAsia="方正书宋_GBK" w:hint="eastAsia"/>
              </w:rPr>
              <w:t>事业</w:t>
            </w:r>
          </w:p>
        </w:tc>
        <w:tc>
          <w:tcPr>
            <w:tcW w:w="1527" w:type="dxa"/>
            <w:shd w:val="clear" w:color="auto" w:fill="auto"/>
            <w:vAlign w:val="center"/>
          </w:tcPr>
          <w:p w:rsidR="00D11B57" w:rsidRDefault="00D11B57" w:rsidP="00986ECA">
            <w:pPr>
              <w:spacing w:line="360" w:lineRule="auto"/>
              <w:jc w:val="left"/>
              <w:rPr>
                <w:rFonts w:eastAsia="方正书宋_GBK"/>
              </w:rPr>
            </w:pPr>
            <w:r>
              <w:rPr>
                <w:rFonts w:ascii="方正书宋_GBK" w:eastAsia="方正书宋_GBK"/>
              </w:rPr>
              <w:t>股级</w:t>
            </w:r>
          </w:p>
        </w:tc>
        <w:tc>
          <w:tcPr>
            <w:tcW w:w="2340" w:type="dxa"/>
            <w:shd w:val="clear" w:color="auto" w:fill="auto"/>
            <w:vAlign w:val="center"/>
          </w:tcPr>
          <w:p w:rsidR="00D11B57" w:rsidRDefault="00D11B57" w:rsidP="00986ECA">
            <w:pPr>
              <w:spacing w:line="360" w:lineRule="auto"/>
              <w:jc w:val="left"/>
              <w:rPr>
                <w:rFonts w:eastAsia="方正书宋_GBK"/>
              </w:rPr>
            </w:pPr>
            <w:r w:rsidRPr="003C6B3F">
              <w:rPr>
                <w:rFonts w:ascii="方正书宋_GBK" w:eastAsia="方正书宋_GBK" w:hint="eastAsia"/>
              </w:rPr>
              <w:t>财政性资金基本保证</w:t>
            </w:r>
          </w:p>
        </w:tc>
      </w:tr>
      <w:tr w:rsidR="00FA329E" w:rsidTr="008F0444">
        <w:trPr>
          <w:trHeight w:val="480"/>
          <w:jc w:val="center"/>
        </w:trPr>
        <w:tc>
          <w:tcPr>
            <w:tcW w:w="4049" w:type="dxa"/>
            <w:shd w:val="clear" w:color="auto" w:fill="auto"/>
            <w:vAlign w:val="center"/>
          </w:tcPr>
          <w:p w:rsidR="00FA329E" w:rsidRPr="00D11B57" w:rsidRDefault="00FA329E" w:rsidP="008F0444">
            <w:pPr>
              <w:spacing w:line="360" w:lineRule="auto"/>
              <w:jc w:val="left"/>
              <w:rPr>
                <w:rFonts w:asciiTheme="majorEastAsia" w:eastAsiaTheme="majorEastAsia" w:hAnsiTheme="majorEastAsia"/>
              </w:rPr>
            </w:pPr>
            <w:r w:rsidRPr="00D11B57">
              <w:rPr>
                <w:rFonts w:asciiTheme="majorEastAsia" w:eastAsiaTheme="majorEastAsia" w:hAnsiTheme="majorEastAsia" w:hint="eastAsia"/>
              </w:rPr>
              <w:t>中共大厂回族自治县委统一战线工作部</w:t>
            </w:r>
          </w:p>
        </w:tc>
        <w:tc>
          <w:tcPr>
            <w:tcW w:w="1100" w:type="dxa"/>
            <w:shd w:val="clear" w:color="auto" w:fill="auto"/>
            <w:vAlign w:val="center"/>
          </w:tcPr>
          <w:p w:rsidR="00FA329E" w:rsidRDefault="00FA329E" w:rsidP="008F0444">
            <w:pPr>
              <w:spacing w:line="360" w:lineRule="auto"/>
              <w:jc w:val="left"/>
              <w:rPr>
                <w:rFonts w:eastAsia="方正书宋_GBK"/>
              </w:rPr>
            </w:pPr>
            <w:r>
              <w:rPr>
                <w:rFonts w:eastAsia="方正书宋_GBK" w:hint="eastAsia"/>
              </w:rPr>
              <w:t>行政</w:t>
            </w:r>
          </w:p>
        </w:tc>
        <w:tc>
          <w:tcPr>
            <w:tcW w:w="1527" w:type="dxa"/>
            <w:shd w:val="clear" w:color="auto" w:fill="auto"/>
            <w:vAlign w:val="center"/>
          </w:tcPr>
          <w:p w:rsidR="00FA329E" w:rsidRDefault="00FA329E" w:rsidP="008F0444">
            <w:pPr>
              <w:spacing w:line="360" w:lineRule="auto"/>
              <w:jc w:val="left"/>
              <w:rPr>
                <w:rFonts w:eastAsia="方正书宋_GBK"/>
              </w:rPr>
            </w:pPr>
            <w:r>
              <w:rPr>
                <w:rFonts w:eastAsia="方正书宋_GBK" w:hint="eastAsia"/>
              </w:rPr>
              <w:t>正科级</w:t>
            </w:r>
          </w:p>
        </w:tc>
        <w:tc>
          <w:tcPr>
            <w:tcW w:w="2340" w:type="dxa"/>
            <w:shd w:val="clear" w:color="auto" w:fill="auto"/>
            <w:vAlign w:val="center"/>
          </w:tcPr>
          <w:p w:rsidR="00FA329E" w:rsidRDefault="00FA329E" w:rsidP="008F0444">
            <w:pPr>
              <w:spacing w:line="360" w:lineRule="auto"/>
              <w:jc w:val="left"/>
              <w:rPr>
                <w:rFonts w:eastAsia="方正书宋_GBK"/>
              </w:rPr>
            </w:pPr>
            <w:r>
              <w:rPr>
                <w:rFonts w:eastAsia="方正书宋_GBK" w:hint="eastAsia"/>
              </w:rPr>
              <w:t>财政拨款</w:t>
            </w:r>
          </w:p>
        </w:tc>
      </w:tr>
    </w:tbl>
    <w:p w:rsidR="00FA329E" w:rsidRDefault="003430C1" w:rsidP="00FA329E">
      <w:pPr>
        <w:widowControl/>
        <w:spacing w:line="560" w:lineRule="atLeast"/>
        <w:ind w:firstLineChars="200" w:firstLine="640"/>
        <w:jc w:val="left"/>
        <w:rPr>
          <w:rFonts w:ascii="仿宋_GB2312" w:eastAsia="仿宋_GB2312" w:hAnsi="仿宋" w:cs="宋体"/>
          <w:kern w:val="0"/>
          <w:sz w:val="32"/>
          <w:szCs w:val="32"/>
        </w:rPr>
      </w:pPr>
      <w:r w:rsidRPr="003430C1">
        <w:rPr>
          <w:rFonts w:ascii="仿宋_GB2312" w:eastAsia="仿宋_GB2312" w:hAnsi="仿宋" w:cs="宋体" w:hint="eastAsia"/>
          <w:kern w:val="0"/>
          <w:sz w:val="32"/>
          <w:szCs w:val="32"/>
        </w:rPr>
        <w:t>中国共产党大厂回族自治县委员会办公室部门预算为县本级预算,</w:t>
      </w:r>
      <w:r w:rsidR="00FE72F4">
        <w:rPr>
          <w:rFonts w:ascii="仿宋_GB2312" w:eastAsia="仿宋_GB2312" w:hAnsi="仿宋" w:cs="宋体" w:hint="eastAsia"/>
          <w:kern w:val="0"/>
          <w:sz w:val="32"/>
          <w:szCs w:val="32"/>
        </w:rPr>
        <w:t>县委办</w:t>
      </w:r>
      <w:r w:rsidR="00FA329E">
        <w:rPr>
          <w:rFonts w:ascii="仿宋_GB2312" w:eastAsia="仿宋_GB2312" w:hAnsi="仿宋" w:cs="宋体" w:hint="eastAsia"/>
          <w:kern w:val="0"/>
          <w:sz w:val="32"/>
          <w:szCs w:val="32"/>
        </w:rPr>
        <w:t>账务中</w:t>
      </w:r>
      <w:r w:rsidRPr="003430C1">
        <w:rPr>
          <w:rFonts w:ascii="仿宋_GB2312" w:eastAsia="仿宋_GB2312" w:hAnsi="仿宋" w:cs="宋体" w:hint="eastAsia"/>
          <w:kern w:val="0"/>
          <w:sz w:val="32"/>
          <w:szCs w:val="32"/>
        </w:rPr>
        <w:t>含党史办、农工部、妇联、团委、机关工委、工商联、机要局、等</w:t>
      </w:r>
      <w:r w:rsidR="00D11B57">
        <w:rPr>
          <w:rFonts w:ascii="仿宋_GB2312" w:eastAsia="仿宋_GB2312" w:hAnsi="仿宋" w:cs="宋体" w:hint="eastAsia"/>
          <w:kern w:val="0"/>
          <w:sz w:val="32"/>
          <w:szCs w:val="32"/>
        </w:rPr>
        <w:t>七</w:t>
      </w:r>
      <w:r w:rsidRPr="003430C1">
        <w:rPr>
          <w:rFonts w:ascii="仿宋_GB2312" w:eastAsia="仿宋_GB2312" w:hAnsi="仿宋" w:cs="宋体" w:hint="eastAsia"/>
          <w:kern w:val="0"/>
          <w:sz w:val="32"/>
          <w:szCs w:val="32"/>
        </w:rPr>
        <w:t>个</w:t>
      </w:r>
      <w:r w:rsidR="00FE72F4">
        <w:rPr>
          <w:rFonts w:ascii="仿宋_GB2312" w:eastAsia="仿宋_GB2312" w:hAnsi="仿宋" w:cs="宋体" w:hint="eastAsia"/>
          <w:kern w:val="0"/>
          <w:sz w:val="32"/>
          <w:szCs w:val="32"/>
        </w:rPr>
        <w:t>未独立核算</w:t>
      </w:r>
      <w:r w:rsidR="00D11B57">
        <w:rPr>
          <w:rFonts w:ascii="仿宋_GB2312" w:eastAsia="仿宋_GB2312" w:hAnsi="仿宋" w:cs="宋体" w:hint="eastAsia"/>
          <w:kern w:val="0"/>
          <w:sz w:val="32"/>
          <w:szCs w:val="32"/>
        </w:rPr>
        <w:t>单位，</w:t>
      </w:r>
      <w:r w:rsidR="00D11B57">
        <w:rPr>
          <w:rFonts w:ascii="仿宋_GB2312" w:eastAsia="仿宋_GB2312" w:hint="eastAsia"/>
          <w:sz w:val="32"/>
          <w:szCs w:val="32"/>
        </w:rPr>
        <w:t>决算数据同县委办一起填报，</w:t>
      </w:r>
      <w:r w:rsidR="00FA329E">
        <w:rPr>
          <w:rFonts w:ascii="仿宋_GB2312" w:eastAsia="仿宋_GB2312" w:hint="eastAsia"/>
          <w:sz w:val="32"/>
          <w:szCs w:val="32"/>
        </w:rPr>
        <w:t>决算</w:t>
      </w:r>
      <w:r w:rsidR="00D11B57">
        <w:rPr>
          <w:rFonts w:ascii="仿宋_GB2312" w:eastAsia="仿宋_GB2312" w:hint="eastAsia"/>
          <w:sz w:val="32"/>
          <w:szCs w:val="32"/>
        </w:rPr>
        <w:t>公开同县委</w:t>
      </w:r>
      <w:proofErr w:type="gramStart"/>
      <w:r w:rsidR="00D11B57">
        <w:rPr>
          <w:rFonts w:ascii="仿宋_GB2312" w:eastAsia="仿宋_GB2312" w:hint="eastAsia"/>
          <w:sz w:val="32"/>
          <w:szCs w:val="32"/>
        </w:rPr>
        <w:t>办数据</w:t>
      </w:r>
      <w:proofErr w:type="gramEnd"/>
      <w:r w:rsidR="00D11B57">
        <w:rPr>
          <w:rFonts w:ascii="仿宋_GB2312" w:eastAsia="仿宋_GB2312" w:hint="eastAsia"/>
          <w:sz w:val="32"/>
          <w:szCs w:val="32"/>
        </w:rPr>
        <w:t>一起公开</w:t>
      </w:r>
      <w:r w:rsidR="00FE72F4">
        <w:rPr>
          <w:rFonts w:ascii="仿宋_GB2312" w:eastAsia="仿宋_GB2312" w:hAnsi="仿宋" w:cs="宋体" w:hint="eastAsia"/>
          <w:kern w:val="0"/>
          <w:sz w:val="32"/>
          <w:szCs w:val="32"/>
        </w:rPr>
        <w:t>。</w:t>
      </w: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E00CA5" w:rsidRDefault="00E00CA5" w:rsidP="00DB143B">
      <w:pPr>
        <w:spacing w:line="560" w:lineRule="exact"/>
        <w:ind w:firstLine="640"/>
        <w:rPr>
          <w:rFonts w:ascii="黑体" w:eastAsia="黑体" w:hAnsi="黑体"/>
          <w:sz w:val="28"/>
          <w:szCs w:val="28"/>
        </w:rPr>
      </w:pPr>
    </w:p>
    <w:p w:rsidR="009E7E97" w:rsidRPr="00250FB5" w:rsidRDefault="00E00CA5" w:rsidP="00E00CA5">
      <w:pPr>
        <w:snapToGrid w:val="0"/>
        <w:spacing w:line="520" w:lineRule="exact"/>
        <w:ind w:firstLine="640"/>
        <w:jc w:val="center"/>
        <w:rPr>
          <w:rFonts w:ascii="方正小标宋简体" w:eastAsia="方正小标宋简体"/>
          <w:sz w:val="44"/>
          <w:szCs w:val="44"/>
        </w:rPr>
      </w:pPr>
      <w:r w:rsidRPr="00250FB5">
        <w:rPr>
          <w:rFonts w:ascii="方正小标宋简体" w:eastAsia="方正小标宋简体" w:hint="eastAsia"/>
          <w:sz w:val="44"/>
          <w:szCs w:val="44"/>
        </w:rPr>
        <w:lastRenderedPageBreak/>
        <w:t xml:space="preserve">第二部分  </w:t>
      </w:r>
      <w:r w:rsidRPr="00250FB5">
        <w:rPr>
          <w:rFonts w:ascii="方正小标宋简体" w:eastAsia="方正小标宋简体" w:hAnsi="黑体" w:hint="eastAsia"/>
          <w:sz w:val="44"/>
          <w:szCs w:val="44"/>
        </w:rPr>
        <w:t>2017年度部门决算报表</w:t>
      </w:r>
    </w:p>
    <w:p w:rsidR="00E00CA5" w:rsidRDefault="00E00CA5" w:rsidP="00E00CA5">
      <w:pPr>
        <w:snapToGrid w:val="0"/>
        <w:spacing w:line="520" w:lineRule="exact"/>
        <w:ind w:firstLine="640"/>
        <w:rPr>
          <w:rFonts w:ascii="黑体" w:eastAsia="黑体" w:hAnsi="黑体"/>
          <w:sz w:val="32"/>
          <w:szCs w:val="32"/>
        </w:rPr>
      </w:pPr>
    </w:p>
    <w:p w:rsidR="00E00CA5" w:rsidRPr="00E00CA5" w:rsidRDefault="00142C93" w:rsidP="00E00CA5">
      <w:pPr>
        <w:snapToGrid w:val="0"/>
        <w:spacing w:line="520" w:lineRule="exact"/>
        <w:ind w:firstLine="640"/>
        <w:rPr>
          <w:rFonts w:ascii="黑体" w:eastAsia="黑体" w:hAnsi="黑体"/>
          <w:sz w:val="32"/>
          <w:szCs w:val="32"/>
        </w:rPr>
      </w:pPr>
      <w:r>
        <w:rPr>
          <w:rFonts w:ascii="黑体" w:eastAsia="黑体" w:hAnsi="黑体" w:hint="eastAsia"/>
          <w:sz w:val="32"/>
          <w:szCs w:val="32"/>
        </w:rPr>
        <w:t>部门决算报表</w:t>
      </w:r>
      <w:r w:rsidR="00E00CA5">
        <w:rPr>
          <w:rFonts w:ascii="黑体" w:eastAsia="黑体" w:hAnsi="黑体" w:hint="eastAsia"/>
          <w:sz w:val="32"/>
          <w:szCs w:val="32"/>
        </w:rPr>
        <w:t>（</w:t>
      </w:r>
      <w:r w:rsidR="00E00CA5" w:rsidRPr="00E00CA5">
        <w:rPr>
          <w:rFonts w:ascii="黑体" w:eastAsia="黑体" w:hAnsi="黑体" w:hint="eastAsia"/>
          <w:sz w:val="32"/>
          <w:szCs w:val="32"/>
        </w:rPr>
        <w:t>详见附件：中国共产党大厂回族自治县委员会办公室2017年度决算公开情况表</w:t>
      </w:r>
      <w:r w:rsidR="00E00CA5">
        <w:rPr>
          <w:rFonts w:ascii="黑体" w:eastAsia="黑体" w:hAnsi="黑体" w:hint="eastAsia"/>
          <w:sz w:val="32"/>
          <w:szCs w:val="32"/>
        </w:rPr>
        <w:t>）</w:t>
      </w:r>
    </w:p>
    <w:p w:rsidR="00E00CA5" w:rsidRDefault="00E00CA5">
      <w:pPr>
        <w:widowControl/>
        <w:jc w:val="left"/>
        <w:rPr>
          <w:rFonts w:eastAsia="黑体"/>
          <w:sz w:val="28"/>
          <w:szCs w:val="28"/>
        </w:rPr>
      </w:pPr>
      <w:r>
        <w:rPr>
          <w:rFonts w:eastAsia="黑体"/>
          <w:sz w:val="28"/>
          <w:szCs w:val="28"/>
        </w:rPr>
        <w:br w:type="page"/>
      </w:r>
    </w:p>
    <w:p w:rsidR="00E00CA5" w:rsidRPr="00250FB5" w:rsidRDefault="00E00CA5" w:rsidP="00E00CA5">
      <w:pPr>
        <w:spacing w:line="560" w:lineRule="exact"/>
        <w:ind w:firstLine="640"/>
        <w:rPr>
          <w:rFonts w:ascii="方正小标宋简体" w:eastAsia="方正小标宋简体" w:hAnsi="黑体"/>
          <w:sz w:val="44"/>
          <w:szCs w:val="44"/>
        </w:rPr>
      </w:pPr>
      <w:r w:rsidRPr="00250FB5">
        <w:rPr>
          <w:rFonts w:ascii="方正小标宋简体" w:eastAsia="方正小标宋简体" w:hAnsi="黑体" w:hint="eastAsia"/>
          <w:sz w:val="44"/>
          <w:szCs w:val="44"/>
        </w:rPr>
        <w:lastRenderedPageBreak/>
        <w:t>第三部分  2017年部门决算情况说明</w:t>
      </w:r>
    </w:p>
    <w:p w:rsidR="0026594F" w:rsidRDefault="0026594F" w:rsidP="009E7E97">
      <w:pPr>
        <w:snapToGrid w:val="0"/>
        <w:spacing w:line="520" w:lineRule="exact"/>
        <w:ind w:firstLine="640"/>
        <w:rPr>
          <w:rFonts w:ascii="楷体" w:eastAsia="楷体" w:hAnsi="楷体"/>
          <w:b/>
          <w:sz w:val="32"/>
          <w:szCs w:val="32"/>
        </w:rPr>
      </w:pPr>
    </w:p>
    <w:p w:rsidR="009E7E97" w:rsidRPr="00FA594D" w:rsidRDefault="00E00CA5" w:rsidP="009E7E97">
      <w:pPr>
        <w:snapToGrid w:val="0"/>
        <w:spacing w:line="520" w:lineRule="exact"/>
        <w:ind w:firstLine="640"/>
        <w:rPr>
          <w:rFonts w:ascii="楷体" w:eastAsia="楷体" w:hAnsi="楷体"/>
          <w:b/>
          <w:sz w:val="32"/>
          <w:szCs w:val="32"/>
        </w:rPr>
      </w:pPr>
      <w:r>
        <w:rPr>
          <w:rFonts w:ascii="楷体" w:eastAsia="楷体" w:hAnsi="楷体" w:hint="eastAsia"/>
          <w:b/>
          <w:sz w:val="32"/>
          <w:szCs w:val="32"/>
        </w:rPr>
        <w:t>一、</w:t>
      </w:r>
      <w:r w:rsidR="009E7E97" w:rsidRPr="00FA594D">
        <w:rPr>
          <w:rFonts w:ascii="楷体" w:eastAsia="楷体" w:hAnsi="楷体" w:hint="eastAsia"/>
          <w:b/>
          <w:sz w:val="32"/>
          <w:szCs w:val="32"/>
        </w:rPr>
        <w:t>收入支出决算总体情况说明</w:t>
      </w:r>
    </w:p>
    <w:p w:rsidR="003A3780" w:rsidRDefault="003430C1" w:rsidP="003A3780">
      <w:pPr>
        <w:widowControl/>
        <w:spacing w:line="540" w:lineRule="exact"/>
        <w:ind w:firstLineChars="200" w:firstLine="640"/>
        <w:jc w:val="left"/>
        <w:rPr>
          <w:rFonts w:ascii="仿宋" w:eastAsia="仿宋" w:hAnsi="仿宋" w:cs="仿宋"/>
          <w:sz w:val="32"/>
          <w:szCs w:val="32"/>
        </w:rPr>
      </w:pPr>
      <w:bookmarkStart w:id="0" w:name="_Toc471255211"/>
      <w:r w:rsidRPr="00FE72F4">
        <w:rPr>
          <w:rFonts w:ascii="仿宋_GB2312" w:eastAsia="仿宋_GB2312" w:hAnsi="仿宋" w:cs="仿宋_GB2312" w:hint="eastAsia"/>
          <w:kern w:val="0"/>
          <w:sz w:val="32"/>
          <w:szCs w:val="32"/>
        </w:rPr>
        <w:t>中</w:t>
      </w:r>
      <w:r w:rsidR="00B96ADF" w:rsidRPr="00FE72F4">
        <w:rPr>
          <w:rFonts w:ascii="仿宋_GB2312" w:eastAsia="仿宋_GB2312" w:hAnsi="仿宋" w:cs="仿宋_GB2312" w:hint="eastAsia"/>
          <w:kern w:val="0"/>
          <w:sz w:val="32"/>
          <w:szCs w:val="32"/>
        </w:rPr>
        <w:t>国</w:t>
      </w:r>
      <w:r w:rsidRPr="00FE72F4">
        <w:rPr>
          <w:rFonts w:ascii="仿宋_GB2312" w:eastAsia="仿宋_GB2312" w:hAnsi="仿宋" w:cs="仿宋_GB2312" w:hint="eastAsia"/>
          <w:kern w:val="0"/>
          <w:sz w:val="32"/>
          <w:szCs w:val="32"/>
        </w:rPr>
        <w:t>共</w:t>
      </w:r>
      <w:r w:rsidR="00B96ADF" w:rsidRPr="00FE72F4">
        <w:rPr>
          <w:rFonts w:ascii="仿宋_GB2312" w:eastAsia="仿宋_GB2312" w:hAnsi="仿宋" w:cs="仿宋_GB2312" w:hint="eastAsia"/>
          <w:kern w:val="0"/>
          <w:sz w:val="32"/>
          <w:szCs w:val="32"/>
        </w:rPr>
        <w:t>产党</w:t>
      </w:r>
      <w:r w:rsidRPr="00FE72F4">
        <w:rPr>
          <w:rFonts w:ascii="仿宋_GB2312" w:eastAsia="仿宋_GB2312" w:hAnsi="仿宋" w:cs="仿宋_GB2312" w:hint="eastAsia"/>
          <w:kern w:val="0"/>
          <w:sz w:val="32"/>
          <w:szCs w:val="32"/>
        </w:rPr>
        <w:t>大厂回族自治县委员会办公室（本级）201</w:t>
      </w:r>
      <w:r w:rsidR="00B96ADF" w:rsidRPr="00FE72F4">
        <w:rPr>
          <w:rFonts w:ascii="仿宋_GB2312" w:eastAsia="仿宋_GB2312" w:hAnsi="仿宋" w:cs="仿宋_GB2312" w:hint="eastAsia"/>
          <w:kern w:val="0"/>
          <w:sz w:val="32"/>
          <w:szCs w:val="32"/>
        </w:rPr>
        <w:t>7</w:t>
      </w:r>
      <w:r w:rsidRPr="00FE72F4">
        <w:rPr>
          <w:rFonts w:ascii="仿宋_GB2312" w:eastAsia="仿宋_GB2312" w:hAnsi="仿宋" w:cs="仿宋_GB2312" w:hint="eastAsia"/>
          <w:kern w:val="0"/>
          <w:sz w:val="32"/>
          <w:szCs w:val="32"/>
        </w:rPr>
        <w:t>年度年初结转</w:t>
      </w:r>
      <w:r w:rsidR="00B96ADF" w:rsidRPr="00FE72F4">
        <w:rPr>
          <w:rFonts w:ascii="仿宋_GB2312" w:eastAsia="仿宋_GB2312" w:hAnsi="仿宋" w:cs="仿宋_GB2312" w:hint="eastAsia"/>
          <w:kern w:val="0"/>
          <w:sz w:val="32"/>
          <w:szCs w:val="32"/>
        </w:rPr>
        <w:t>365.30</w:t>
      </w:r>
      <w:r w:rsidRPr="00FE72F4">
        <w:rPr>
          <w:rFonts w:ascii="仿宋_GB2312" w:eastAsia="仿宋_GB2312" w:hAnsi="仿宋" w:cs="仿宋_GB2312" w:hint="eastAsia"/>
          <w:kern w:val="0"/>
          <w:sz w:val="32"/>
          <w:szCs w:val="32"/>
        </w:rPr>
        <w:t>万元，本年决算收入总计</w:t>
      </w:r>
      <w:r w:rsidR="00B96ADF" w:rsidRPr="00FE72F4">
        <w:rPr>
          <w:rFonts w:ascii="仿宋_GB2312" w:eastAsia="仿宋_GB2312" w:hAnsi="仿宋" w:cs="仿宋_GB2312" w:hint="eastAsia"/>
          <w:kern w:val="0"/>
          <w:sz w:val="32"/>
          <w:szCs w:val="32"/>
        </w:rPr>
        <w:t>273</w:t>
      </w:r>
      <w:r w:rsidR="00EE06D3" w:rsidRPr="00FE72F4">
        <w:rPr>
          <w:rFonts w:ascii="仿宋_GB2312" w:eastAsia="仿宋_GB2312" w:hAnsi="仿宋" w:cs="仿宋_GB2312" w:hint="eastAsia"/>
          <w:kern w:val="0"/>
          <w:sz w:val="32"/>
          <w:szCs w:val="32"/>
        </w:rPr>
        <w:t>5</w:t>
      </w:r>
      <w:r w:rsidR="00B96ADF" w:rsidRPr="00FE72F4">
        <w:rPr>
          <w:rFonts w:ascii="仿宋_GB2312" w:eastAsia="仿宋_GB2312" w:hAnsi="仿宋" w:cs="仿宋_GB2312" w:hint="eastAsia"/>
          <w:kern w:val="0"/>
          <w:sz w:val="32"/>
          <w:szCs w:val="32"/>
        </w:rPr>
        <w:t>.13</w:t>
      </w:r>
      <w:r w:rsidR="00C507B1">
        <w:rPr>
          <w:rFonts w:ascii="仿宋_GB2312" w:eastAsia="仿宋_GB2312" w:hAnsi="仿宋" w:cs="仿宋_GB2312" w:hint="eastAsia"/>
          <w:kern w:val="0"/>
          <w:sz w:val="32"/>
          <w:szCs w:val="32"/>
        </w:rPr>
        <w:t>万元</w:t>
      </w:r>
      <w:r w:rsidR="00B96ADF" w:rsidRPr="00FE72F4">
        <w:rPr>
          <w:rFonts w:ascii="仿宋_GB2312" w:eastAsia="仿宋_GB2312" w:hAnsi="仿宋" w:cs="仿宋_GB2312" w:hint="eastAsia"/>
          <w:kern w:val="0"/>
          <w:sz w:val="32"/>
          <w:szCs w:val="32"/>
        </w:rPr>
        <w:t>，</w:t>
      </w:r>
      <w:r w:rsidRPr="00FE72F4">
        <w:rPr>
          <w:rFonts w:ascii="仿宋_GB2312" w:eastAsia="仿宋_GB2312" w:hAnsi="仿宋" w:cs="仿宋_GB2312" w:hint="eastAsia"/>
          <w:kern w:val="0"/>
          <w:sz w:val="32"/>
          <w:szCs w:val="32"/>
        </w:rPr>
        <w:t>本年决算支出总计</w:t>
      </w:r>
      <w:r w:rsidR="00B96ADF" w:rsidRPr="00FE72F4">
        <w:rPr>
          <w:rFonts w:ascii="仿宋_GB2312" w:eastAsia="仿宋_GB2312" w:hAnsi="仿宋" w:cs="仿宋_GB2312" w:hint="eastAsia"/>
          <w:kern w:val="0"/>
          <w:sz w:val="32"/>
          <w:szCs w:val="32"/>
        </w:rPr>
        <w:t>2760.54</w:t>
      </w:r>
      <w:r w:rsidRPr="00FE72F4">
        <w:rPr>
          <w:rFonts w:ascii="仿宋_GB2312" w:eastAsia="仿宋_GB2312" w:hAnsi="仿宋" w:cs="仿宋_GB2312" w:hint="eastAsia"/>
          <w:kern w:val="0"/>
          <w:sz w:val="32"/>
          <w:szCs w:val="32"/>
        </w:rPr>
        <w:t>万元，用事业基金弥补收支差额0万元，结余分配0万元，年末结转</w:t>
      </w:r>
      <w:r w:rsidR="00B96ADF" w:rsidRPr="00FE72F4">
        <w:rPr>
          <w:rFonts w:ascii="仿宋_GB2312" w:eastAsia="仿宋_GB2312" w:hAnsi="仿宋" w:cs="仿宋_GB2312" w:hint="eastAsia"/>
          <w:kern w:val="0"/>
          <w:sz w:val="32"/>
          <w:szCs w:val="32"/>
        </w:rPr>
        <w:t>339.89</w:t>
      </w:r>
      <w:r w:rsidRPr="00FE72F4">
        <w:rPr>
          <w:rFonts w:ascii="仿宋_GB2312" w:eastAsia="仿宋_GB2312" w:hAnsi="仿宋" w:cs="仿宋_GB2312" w:hint="eastAsia"/>
          <w:kern w:val="0"/>
          <w:sz w:val="32"/>
          <w:szCs w:val="32"/>
        </w:rPr>
        <w:t>万元。与201</w:t>
      </w:r>
      <w:r w:rsidR="00B96ADF" w:rsidRPr="00FE72F4">
        <w:rPr>
          <w:rFonts w:ascii="仿宋_GB2312" w:eastAsia="仿宋_GB2312" w:hAnsi="仿宋" w:cs="仿宋_GB2312" w:hint="eastAsia"/>
          <w:kern w:val="0"/>
          <w:sz w:val="32"/>
          <w:szCs w:val="32"/>
        </w:rPr>
        <w:t>6</w:t>
      </w:r>
      <w:r w:rsidRPr="00FE72F4">
        <w:rPr>
          <w:rFonts w:ascii="仿宋_GB2312" w:eastAsia="仿宋_GB2312" w:hAnsi="仿宋" w:cs="仿宋_GB2312" w:hint="eastAsia"/>
          <w:kern w:val="0"/>
          <w:sz w:val="32"/>
          <w:szCs w:val="32"/>
        </w:rPr>
        <w:t>年</w:t>
      </w:r>
      <w:r w:rsidR="00C507B1">
        <w:rPr>
          <w:rFonts w:ascii="仿宋_GB2312" w:eastAsia="仿宋_GB2312" w:hAnsi="仿宋" w:cs="仿宋_GB2312" w:hint="eastAsia"/>
          <w:kern w:val="0"/>
          <w:sz w:val="32"/>
          <w:szCs w:val="32"/>
        </w:rPr>
        <w:t>度</w:t>
      </w:r>
      <w:r w:rsidR="00875EE6" w:rsidRPr="00FE72F4">
        <w:rPr>
          <w:rFonts w:ascii="仿宋_GB2312" w:eastAsia="仿宋_GB2312" w:hAnsi="仿宋" w:cs="仿宋_GB2312" w:hint="eastAsia"/>
          <w:kern w:val="0"/>
          <w:sz w:val="32"/>
          <w:szCs w:val="32"/>
        </w:rPr>
        <w:t>决算数</w:t>
      </w:r>
      <w:r w:rsidRPr="00FE72F4">
        <w:rPr>
          <w:rFonts w:ascii="仿宋_GB2312" w:eastAsia="仿宋_GB2312" w:hAnsi="仿宋" w:cs="仿宋_GB2312" w:hint="eastAsia"/>
          <w:kern w:val="0"/>
          <w:sz w:val="32"/>
          <w:szCs w:val="32"/>
        </w:rPr>
        <w:t>相比，</w:t>
      </w:r>
      <w:r w:rsidR="00C507B1">
        <w:rPr>
          <w:rFonts w:ascii="仿宋_GB2312" w:eastAsia="仿宋_GB2312" w:hAnsi="仿宋" w:cs="仿宋_GB2312" w:hint="eastAsia"/>
          <w:kern w:val="0"/>
          <w:sz w:val="32"/>
          <w:szCs w:val="32"/>
        </w:rPr>
        <w:t>本年</w:t>
      </w:r>
      <w:r w:rsidRPr="00FE72F4">
        <w:rPr>
          <w:rFonts w:ascii="仿宋_GB2312" w:eastAsia="仿宋_GB2312" w:hAnsi="仿宋" w:cs="仿宋_GB2312" w:hint="eastAsia"/>
          <w:kern w:val="0"/>
          <w:sz w:val="32"/>
          <w:szCs w:val="32"/>
        </w:rPr>
        <w:t>收入增加</w:t>
      </w:r>
      <w:r w:rsidR="00B96ADF" w:rsidRPr="00FE72F4">
        <w:rPr>
          <w:rFonts w:ascii="仿宋_GB2312" w:eastAsia="仿宋_GB2312" w:hAnsi="仿宋" w:cs="仿宋_GB2312" w:hint="eastAsia"/>
          <w:kern w:val="0"/>
          <w:sz w:val="32"/>
          <w:szCs w:val="32"/>
        </w:rPr>
        <w:t>18</w:t>
      </w:r>
      <w:r w:rsidR="00EE06D3" w:rsidRPr="00FE72F4">
        <w:rPr>
          <w:rFonts w:ascii="仿宋_GB2312" w:eastAsia="仿宋_GB2312" w:hAnsi="仿宋" w:cs="仿宋_GB2312" w:hint="eastAsia"/>
          <w:kern w:val="0"/>
          <w:sz w:val="32"/>
          <w:szCs w:val="32"/>
        </w:rPr>
        <w:t>4</w:t>
      </w:r>
      <w:r w:rsidR="00B96ADF" w:rsidRPr="00FE72F4">
        <w:rPr>
          <w:rFonts w:ascii="仿宋_GB2312" w:eastAsia="仿宋_GB2312" w:hAnsi="仿宋" w:cs="仿宋_GB2312" w:hint="eastAsia"/>
          <w:kern w:val="0"/>
          <w:sz w:val="32"/>
          <w:szCs w:val="32"/>
        </w:rPr>
        <w:t>.01</w:t>
      </w:r>
      <w:r w:rsidRPr="00FE72F4">
        <w:rPr>
          <w:rFonts w:ascii="仿宋_GB2312" w:eastAsia="仿宋_GB2312" w:hAnsi="仿宋" w:cs="仿宋_GB2312" w:hint="eastAsia"/>
          <w:kern w:val="0"/>
          <w:sz w:val="32"/>
          <w:szCs w:val="32"/>
        </w:rPr>
        <w:t>万元</w:t>
      </w:r>
      <w:r w:rsidR="00B96ADF" w:rsidRPr="00FE72F4">
        <w:rPr>
          <w:rFonts w:ascii="仿宋_GB2312" w:eastAsia="仿宋_GB2312" w:hAnsi="仿宋" w:cs="仿宋_GB2312" w:hint="eastAsia"/>
          <w:kern w:val="0"/>
          <w:sz w:val="32"/>
          <w:szCs w:val="32"/>
        </w:rPr>
        <w:t>，</w:t>
      </w:r>
      <w:r w:rsidR="00BA3AB6" w:rsidRPr="00FE72F4">
        <w:rPr>
          <w:rFonts w:ascii="仿宋_GB2312" w:eastAsia="仿宋_GB2312" w:hAnsi="仿宋" w:cs="仿宋_GB2312" w:hint="eastAsia"/>
          <w:kern w:val="0"/>
          <w:sz w:val="32"/>
          <w:szCs w:val="32"/>
        </w:rPr>
        <w:t>增长7.</w:t>
      </w:r>
      <w:r w:rsidR="001E511F" w:rsidRPr="00FE72F4">
        <w:rPr>
          <w:rFonts w:ascii="仿宋_GB2312" w:eastAsia="仿宋_GB2312" w:hAnsi="仿宋" w:cs="仿宋_GB2312" w:hint="eastAsia"/>
          <w:kern w:val="0"/>
          <w:sz w:val="32"/>
          <w:szCs w:val="32"/>
        </w:rPr>
        <w:t>2</w:t>
      </w:r>
      <w:r w:rsidR="00BA3AB6" w:rsidRPr="00FE72F4">
        <w:rPr>
          <w:rFonts w:ascii="仿宋_GB2312" w:eastAsia="仿宋_GB2312" w:hAnsi="仿宋" w:cs="仿宋_GB2312" w:hint="eastAsia"/>
          <w:kern w:val="0"/>
          <w:sz w:val="32"/>
          <w:szCs w:val="32"/>
        </w:rPr>
        <w:t>%，</w:t>
      </w:r>
      <w:r w:rsidR="003A3780">
        <w:rPr>
          <w:rFonts w:ascii="仿宋_GB2312" w:eastAsia="仿宋_GB2312" w:hAnsi="仿宋" w:cs="仿宋_GB2312" w:hint="eastAsia"/>
          <w:kern w:val="0"/>
          <w:sz w:val="32"/>
          <w:szCs w:val="32"/>
        </w:rPr>
        <w:t>主要原因</w:t>
      </w:r>
      <w:r w:rsidR="003A3780" w:rsidRPr="003A3780">
        <w:rPr>
          <w:rFonts w:ascii="仿宋_GB2312" w:eastAsia="仿宋_GB2312" w:hAnsi="仿宋" w:cs="仿宋_GB2312" w:hint="eastAsia"/>
          <w:kern w:val="0"/>
          <w:sz w:val="32"/>
          <w:szCs w:val="32"/>
        </w:rPr>
        <w:t>为政府性基金预算财政收入的增加，</w:t>
      </w:r>
      <w:r w:rsidR="00676AA2">
        <w:rPr>
          <w:rFonts w:ascii="仿宋_GB2312" w:eastAsia="仿宋_GB2312" w:hAnsi="仿宋" w:cs="仿宋_GB2312" w:hint="eastAsia"/>
          <w:kern w:val="0"/>
          <w:sz w:val="32"/>
          <w:szCs w:val="32"/>
        </w:rPr>
        <w:t>人员增资，</w:t>
      </w:r>
      <w:r w:rsidR="003A3780" w:rsidRPr="003A3780">
        <w:rPr>
          <w:rFonts w:ascii="仿宋_GB2312" w:eastAsia="仿宋_GB2312" w:hAnsi="仿宋" w:cs="仿宋_GB2312" w:hint="eastAsia"/>
          <w:kern w:val="0"/>
          <w:sz w:val="32"/>
          <w:szCs w:val="32"/>
        </w:rPr>
        <w:t>新成立公务接待办经费的增加及</w:t>
      </w:r>
      <w:r w:rsidR="003A3780" w:rsidRPr="003A3780">
        <w:rPr>
          <w:rFonts w:ascii="仿宋_GB2312" w:eastAsia="仿宋_GB2312" w:hAnsi="黑体" w:hint="eastAsia"/>
          <w:sz w:val="32"/>
          <w:szCs w:val="32"/>
        </w:rPr>
        <w:t>电子政务内网接入端资金，外出学习考察经费的增加</w:t>
      </w:r>
      <w:r w:rsidR="003A3780">
        <w:rPr>
          <w:rFonts w:ascii="仿宋_GB2312" w:eastAsia="仿宋_GB2312" w:hAnsi="黑体" w:hint="eastAsia"/>
          <w:sz w:val="32"/>
          <w:szCs w:val="32"/>
        </w:rPr>
        <w:t>；本年</w:t>
      </w:r>
      <w:r w:rsidR="00BA3AB6" w:rsidRPr="00FE72F4">
        <w:rPr>
          <w:rFonts w:ascii="仿宋_GB2312" w:eastAsia="仿宋_GB2312" w:hAnsi="黑体" w:hint="eastAsia"/>
          <w:sz w:val="32"/>
          <w:szCs w:val="32"/>
        </w:rPr>
        <w:t>支出数增加704.59万元，增长34.27%</w:t>
      </w:r>
      <w:r w:rsidR="0026594F">
        <w:rPr>
          <w:rFonts w:ascii="仿宋_GB2312" w:eastAsia="仿宋_GB2312" w:hAnsi="黑体" w:hint="eastAsia"/>
          <w:sz w:val="32"/>
          <w:szCs w:val="32"/>
        </w:rPr>
        <w:t>，</w:t>
      </w:r>
      <w:r w:rsidR="0011392E" w:rsidRPr="0026594F">
        <w:rPr>
          <w:rFonts w:ascii="仿宋_GB2312" w:eastAsia="仿宋_GB2312" w:hAnsi="黑体" w:hint="eastAsia"/>
          <w:sz w:val="32"/>
          <w:szCs w:val="32"/>
        </w:rPr>
        <w:t>主要</w:t>
      </w:r>
      <w:r w:rsidR="006F540E" w:rsidRPr="0026594F">
        <w:rPr>
          <w:rFonts w:ascii="仿宋_GB2312" w:eastAsia="仿宋_GB2312" w:hAnsi="黑体" w:hint="eastAsia"/>
          <w:sz w:val="32"/>
          <w:szCs w:val="32"/>
        </w:rPr>
        <w:t>原因</w:t>
      </w:r>
      <w:r w:rsidR="0011392E" w:rsidRPr="0026594F">
        <w:rPr>
          <w:rFonts w:ascii="仿宋_GB2312" w:eastAsia="仿宋_GB2312" w:hAnsi="黑体" w:hint="eastAsia"/>
          <w:sz w:val="32"/>
          <w:szCs w:val="32"/>
        </w:rPr>
        <w:t>为</w:t>
      </w:r>
      <w:r w:rsidR="0011392E" w:rsidRPr="0026594F">
        <w:rPr>
          <w:rFonts w:ascii="仿宋_GB2312" w:eastAsia="仿宋_GB2312" w:hAnsi="仿宋" w:cs="仿宋_GB2312" w:hint="eastAsia"/>
          <w:kern w:val="0"/>
          <w:sz w:val="32"/>
          <w:szCs w:val="32"/>
        </w:rPr>
        <w:t>政府性基</w:t>
      </w:r>
      <w:r w:rsidR="0011392E" w:rsidRPr="00FE72F4">
        <w:rPr>
          <w:rFonts w:ascii="仿宋_GB2312" w:eastAsia="仿宋_GB2312" w:hAnsi="仿宋" w:cs="仿宋_GB2312" w:hint="eastAsia"/>
          <w:kern w:val="0"/>
          <w:sz w:val="32"/>
          <w:szCs w:val="32"/>
        </w:rPr>
        <w:t>金预算财政支出</w:t>
      </w:r>
      <w:r w:rsidR="0011392E">
        <w:rPr>
          <w:rFonts w:ascii="仿宋_GB2312" w:eastAsia="仿宋_GB2312" w:hAnsi="仿宋" w:cs="仿宋_GB2312" w:hint="eastAsia"/>
          <w:kern w:val="0"/>
          <w:sz w:val="32"/>
          <w:szCs w:val="32"/>
        </w:rPr>
        <w:t>增加</w:t>
      </w:r>
      <w:r w:rsidR="003A3780">
        <w:rPr>
          <w:rFonts w:ascii="仿宋_GB2312" w:eastAsia="仿宋_GB2312" w:hAnsi="仿宋" w:cs="仿宋_GB2312" w:hint="eastAsia"/>
          <w:kern w:val="0"/>
          <w:sz w:val="32"/>
          <w:szCs w:val="32"/>
        </w:rPr>
        <w:t>及</w:t>
      </w:r>
      <w:r w:rsidR="003A3780">
        <w:rPr>
          <w:rFonts w:ascii="仿宋" w:eastAsia="仿宋" w:hAnsi="仿宋" w:cs="仿宋" w:hint="eastAsia"/>
          <w:sz w:val="32"/>
          <w:szCs w:val="32"/>
        </w:rPr>
        <w:t>财政供养人员增资</w:t>
      </w:r>
      <w:r w:rsidR="006F540E">
        <w:rPr>
          <w:rFonts w:ascii="仿宋" w:eastAsia="仿宋" w:hAnsi="仿宋" w:cs="仿宋" w:hint="eastAsia"/>
          <w:sz w:val="32"/>
          <w:szCs w:val="32"/>
        </w:rPr>
        <w:t>及人员养老医疗</w:t>
      </w:r>
      <w:r w:rsidR="003A3780">
        <w:rPr>
          <w:rFonts w:ascii="仿宋" w:eastAsia="仿宋" w:hAnsi="仿宋" w:cs="仿宋" w:hint="eastAsia"/>
          <w:sz w:val="32"/>
          <w:szCs w:val="32"/>
        </w:rPr>
        <w:t>保险</w:t>
      </w:r>
      <w:r w:rsidR="006F540E">
        <w:rPr>
          <w:rFonts w:ascii="仿宋" w:eastAsia="仿宋" w:hAnsi="仿宋" w:cs="仿宋" w:hint="eastAsia"/>
          <w:sz w:val="32"/>
          <w:szCs w:val="32"/>
        </w:rPr>
        <w:t>、住房</w:t>
      </w:r>
      <w:r w:rsidR="003A3780">
        <w:rPr>
          <w:rFonts w:ascii="仿宋" w:eastAsia="仿宋" w:hAnsi="仿宋" w:cs="仿宋" w:hint="eastAsia"/>
          <w:sz w:val="32"/>
          <w:szCs w:val="32"/>
        </w:rPr>
        <w:t>公积金缴费的增加。</w:t>
      </w:r>
    </w:p>
    <w:p w:rsidR="009E7E97" w:rsidRDefault="0011392E" w:rsidP="003A3780">
      <w:pPr>
        <w:widowControl/>
        <w:spacing w:line="540" w:lineRule="exact"/>
        <w:ind w:firstLineChars="200" w:firstLine="643"/>
        <w:jc w:val="left"/>
        <w:rPr>
          <w:rFonts w:ascii="楷体" w:eastAsia="楷体" w:hAnsi="楷体"/>
          <w:b/>
          <w:sz w:val="32"/>
          <w:szCs w:val="32"/>
        </w:rPr>
      </w:pPr>
      <w:r>
        <w:rPr>
          <w:rFonts w:ascii="楷体" w:eastAsia="楷体" w:hAnsi="楷体" w:hint="eastAsia"/>
          <w:b/>
          <w:sz w:val="32"/>
          <w:szCs w:val="32"/>
        </w:rPr>
        <w:t>二、</w:t>
      </w:r>
      <w:r w:rsidR="009E7E97" w:rsidRPr="00FA594D">
        <w:rPr>
          <w:rFonts w:ascii="楷体" w:eastAsia="楷体" w:hAnsi="楷体" w:hint="eastAsia"/>
          <w:b/>
          <w:sz w:val="32"/>
          <w:szCs w:val="32"/>
        </w:rPr>
        <w:t>收入决算情况说明</w:t>
      </w:r>
    </w:p>
    <w:p w:rsidR="00BD0317" w:rsidRDefault="0011392E" w:rsidP="00BD0317">
      <w:pPr>
        <w:widowControl/>
        <w:spacing w:line="540" w:lineRule="exact"/>
        <w:ind w:firstLineChars="200" w:firstLine="640"/>
        <w:jc w:val="left"/>
        <w:rPr>
          <w:rFonts w:ascii="仿宋_GB2312" w:eastAsia="仿宋_GB2312" w:hAnsi="仿宋" w:cs="仿宋_GB2312"/>
          <w:kern w:val="0"/>
          <w:sz w:val="32"/>
          <w:szCs w:val="32"/>
        </w:rPr>
      </w:pPr>
      <w:r>
        <w:rPr>
          <w:rFonts w:ascii="仿宋_GB2312" w:eastAsia="仿宋_GB2312" w:hAnsi="仿宋" w:hint="eastAsia"/>
          <w:sz w:val="32"/>
          <w:szCs w:val="32"/>
        </w:rPr>
        <w:t>本部门</w:t>
      </w:r>
      <w:r w:rsidR="001E511F" w:rsidRPr="00FE72F4">
        <w:rPr>
          <w:rFonts w:ascii="仿宋_GB2312" w:eastAsia="仿宋_GB2312" w:hAnsi="仿宋" w:hint="eastAsia"/>
          <w:sz w:val="32"/>
          <w:szCs w:val="32"/>
        </w:rPr>
        <w:t>2017年部门</w:t>
      </w:r>
      <w:r w:rsidR="00CC06B1">
        <w:rPr>
          <w:rFonts w:ascii="仿宋_GB2312" w:eastAsia="仿宋_GB2312" w:hAnsi="仿宋" w:hint="eastAsia"/>
          <w:sz w:val="32"/>
          <w:szCs w:val="32"/>
        </w:rPr>
        <w:t>决</w:t>
      </w:r>
      <w:r w:rsidR="001E511F" w:rsidRPr="00FE72F4">
        <w:rPr>
          <w:rFonts w:ascii="仿宋_GB2312" w:eastAsia="仿宋_GB2312" w:hAnsi="仿宋" w:hint="eastAsia"/>
          <w:sz w:val="32"/>
          <w:szCs w:val="32"/>
        </w:rPr>
        <w:t>算收入2735.13万元，其中财政拨款收入2731.13万元</w:t>
      </w:r>
      <w:r w:rsidR="00790C31">
        <w:rPr>
          <w:rFonts w:ascii="仿宋_GB2312" w:eastAsia="仿宋_GB2312" w:hAnsi="仿宋" w:hint="eastAsia"/>
          <w:sz w:val="32"/>
          <w:szCs w:val="32"/>
        </w:rPr>
        <w:t>，</w:t>
      </w:r>
      <w:r w:rsidR="009B6603">
        <w:rPr>
          <w:rFonts w:ascii="仿宋_GB2312" w:eastAsia="仿宋_GB2312" w:hAnsi="仿宋" w:hint="eastAsia"/>
          <w:sz w:val="32"/>
          <w:szCs w:val="32"/>
        </w:rPr>
        <w:t>占</w:t>
      </w:r>
      <w:r w:rsidR="00790C31">
        <w:rPr>
          <w:rFonts w:ascii="仿宋_GB2312" w:eastAsia="仿宋_GB2312" w:hAnsi="仿宋" w:hint="eastAsia"/>
          <w:sz w:val="32"/>
          <w:szCs w:val="32"/>
        </w:rPr>
        <w:t>99.85%，</w:t>
      </w:r>
      <w:r w:rsidR="001E511F" w:rsidRPr="00FE72F4">
        <w:rPr>
          <w:rFonts w:ascii="仿宋_GB2312" w:eastAsia="仿宋_GB2312" w:hAnsi="仿宋" w:hint="eastAsia"/>
          <w:sz w:val="32"/>
          <w:szCs w:val="32"/>
        </w:rPr>
        <w:t>事业收入0万元</w:t>
      </w:r>
      <w:r w:rsidR="00C507B1">
        <w:rPr>
          <w:rFonts w:ascii="仿宋_GB2312" w:eastAsia="仿宋_GB2312" w:hAnsi="仿宋" w:hint="eastAsia"/>
          <w:sz w:val="32"/>
          <w:szCs w:val="32"/>
        </w:rPr>
        <w:t>,经营收入0万元,</w:t>
      </w:r>
      <w:r w:rsidR="001E511F" w:rsidRPr="00FE72F4">
        <w:rPr>
          <w:rFonts w:ascii="仿宋_GB2312" w:eastAsia="仿宋_GB2312" w:hAnsi="仿宋" w:hint="eastAsia"/>
          <w:sz w:val="32"/>
          <w:szCs w:val="32"/>
        </w:rPr>
        <w:t>其他收入4万元</w:t>
      </w:r>
      <w:r w:rsidR="00790C31">
        <w:rPr>
          <w:rFonts w:ascii="仿宋_GB2312" w:eastAsia="仿宋_GB2312" w:hAnsi="仿宋" w:hint="eastAsia"/>
          <w:sz w:val="32"/>
          <w:szCs w:val="32"/>
        </w:rPr>
        <w:t>，</w:t>
      </w:r>
      <w:r w:rsidR="009B6603">
        <w:rPr>
          <w:rFonts w:ascii="仿宋_GB2312" w:eastAsia="仿宋_GB2312" w:hAnsi="仿宋" w:hint="eastAsia"/>
          <w:sz w:val="32"/>
          <w:szCs w:val="32"/>
        </w:rPr>
        <w:t>占</w:t>
      </w:r>
      <w:r w:rsidR="00790C31">
        <w:rPr>
          <w:rFonts w:ascii="仿宋_GB2312" w:eastAsia="仿宋_GB2312" w:hAnsi="仿宋" w:hint="eastAsia"/>
          <w:sz w:val="32"/>
          <w:szCs w:val="32"/>
        </w:rPr>
        <w:t>0.15%</w:t>
      </w:r>
      <w:r w:rsidR="0026594F">
        <w:rPr>
          <w:rFonts w:ascii="仿宋_GB2312" w:eastAsia="仿宋_GB2312" w:hAnsi="仿宋" w:hint="eastAsia"/>
          <w:sz w:val="32"/>
          <w:szCs w:val="32"/>
        </w:rPr>
        <w:t>，如图所示。</w:t>
      </w:r>
    </w:p>
    <w:p w:rsidR="00BD0317" w:rsidRPr="00BD0317" w:rsidRDefault="00790C31" w:rsidP="00BF75B0">
      <w:pPr>
        <w:widowControl/>
        <w:spacing w:line="720" w:lineRule="auto"/>
        <w:ind w:firstLineChars="200" w:firstLine="640"/>
        <w:jc w:val="left"/>
        <w:rPr>
          <w:rFonts w:ascii="仿宋_GB2312" w:eastAsia="仿宋_GB2312" w:hAnsi="仿宋" w:cs="仿宋_GB2312"/>
          <w:kern w:val="0"/>
          <w:sz w:val="32"/>
          <w:szCs w:val="32"/>
        </w:rPr>
      </w:pPr>
      <w:r>
        <w:rPr>
          <w:rFonts w:ascii="仿宋_GB2312" w:eastAsia="仿宋_GB2312" w:hAnsi="仿宋" w:cs="仿宋_GB2312"/>
          <w:noProof/>
          <w:kern w:val="0"/>
          <w:sz w:val="32"/>
          <w:szCs w:val="32"/>
        </w:rPr>
        <w:drawing>
          <wp:inline distT="0" distB="0" distL="0" distR="0">
            <wp:extent cx="4667003" cy="2018805"/>
            <wp:effectExtent l="19050" t="0" r="247"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7E97" w:rsidRPr="00FA594D" w:rsidRDefault="0011392E" w:rsidP="009E7E97">
      <w:pPr>
        <w:snapToGrid w:val="0"/>
        <w:spacing w:line="520" w:lineRule="exact"/>
        <w:ind w:firstLine="640"/>
        <w:rPr>
          <w:rFonts w:ascii="楷体" w:eastAsia="楷体" w:hAnsi="楷体"/>
          <w:b/>
          <w:sz w:val="32"/>
          <w:szCs w:val="32"/>
        </w:rPr>
      </w:pPr>
      <w:r>
        <w:rPr>
          <w:rFonts w:ascii="楷体" w:eastAsia="楷体" w:hAnsi="楷体" w:hint="eastAsia"/>
          <w:b/>
          <w:sz w:val="32"/>
          <w:szCs w:val="32"/>
        </w:rPr>
        <w:t>三、</w:t>
      </w:r>
      <w:r w:rsidR="009E7E97" w:rsidRPr="00FA594D">
        <w:rPr>
          <w:rFonts w:ascii="楷体" w:eastAsia="楷体" w:hAnsi="楷体" w:hint="eastAsia"/>
          <w:b/>
          <w:sz w:val="32"/>
          <w:szCs w:val="32"/>
        </w:rPr>
        <w:t>支出决算情况说明</w:t>
      </w:r>
    </w:p>
    <w:p w:rsidR="00BF75B0" w:rsidRDefault="009E7E97" w:rsidP="00790C31">
      <w:pPr>
        <w:widowControl/>
        <w:spacing w:line="540" w:lineRule="exact"/>
        <w:ind w:firstLineChars="200" w:firstLine="640"/>
        <w:jc w:val="left"/>
        <w:rPr>
          <w:rFonts w:ascii="仿宋_GB2312" w:eastAsia="仿宋_GB2312" w:hAnsi="仿宋"/>
          <w:sz w:val="32"/>
          <w:szCs w:val="32"/>
        </w:rPr>
      </w:pPr>
      <w:r w:rsidRPr="00FE72F4">
        <w:rPr>
          <w:rFonts w:ascii="仿宋_GB2312" w:eastAsia="仿宋_GB2312" w:hAnsi="仿宋" w:hint="eastAsia"/>
          <w:sz w:val="32"/>
          <w:szCs w:val="32"/>
        </w:rPr>
        <w:lastRenderedPageBreak/>
        <w:t>2017年部门决算支出为</w:t>
      </w:r>
      <w:r w:rsidR="001E511F" w:rsidRPr="00FE72F4">
        <w:rPr>
          <w:rFonts w:ascii="仿宋_GB2312" w:eastAsia="仿宋_GB2312" w:hAnsi="仿宋" w:hint="eastAsia"/>
          <w:sz w:val="32"/>
          <w:szCs w:val="32"/>
        </w:rPr>
        <w:t>2760.54</w:t>
      </w:r>
      <w:r w:rsidRPr="00FE72F4">
        <w:rPr>
          <w:rFonts w:ascii="仿宋_GB2312" w:eastAsia="仿宋_GB2312" w:hAnsi="仿宋" w:hint="eastAsia"/>
          <w:sz w:val="32"/>
          <w:szCs w:val="32"/>
        </w:rPr>
        <w:t>万元，其中：基本支出</w:t>
      </w:r>
      <w:r w:rsidR="001E511F" w:rsidRPr="00FE72F4">
        <w:rPr>
          <w:rFonts w:ascii="仿宋_GB2312" w:eastAsia="仿宋_GB2312" w:hAnsi="仿宋" w:hint="eastAsia"/>
          <w:sz w:val="32"/>
          <w:szCs w:val="32"/>
        </w:rPr>
        <w:t>1964.26</w:t>
      </w:r>
      <w:r w:rsidRPr="00FE72F4">
        <w:rPr>
          <w:rFonts w:ascii="仿宋_GB2312" w:eastAsia="仿宋_GB2312" w:hAnsi="仿宋" w:hint="eastAsia"/>
          <w:sz w:val="32"/>
          <w:szCs w:val="32"/>
        </w:rPr>
        <w:t>万元，</w:t>
      </w:r>
      <w:r w:rsidR="0011392E">
        <w:rPr>
          <w:rFonts w:ascii="仿宋_GB2312" w:eastAsia="仿宋_GB2312" w:hAnsi="仿宋" w:hint="eastAsia"/>
          <w:sz w:val="32"/>
          <w:szCs w:val="32"/>
        </w:rPr>
        <w:t>占71.15%，</w:t>
      </w:r>
      <w:r w:rsidRPr="00FE72F4">
        <w:rPr>
          <w:rFonts w:ascii="仿宋_GB2312" w:eastAsia="仿宋_GB2312" w:hAnsi="仿宋" w:hint="eastAsia"/>
          <w:sz w:val="32"/>
          <w:szCs w:val="32"/>
        </w:rPr>
        <w:t>包含人员经费支出</w:t>
      </w:r>
      <w:r w:rsidR="001E511F" w:rsidRPr="00FE72F4">
        <w:rPr>
          <w:rFonts w:ascii="仿宋_GB2312" w:eastAsia="仿宋_GB2312" w:hAnsi="仿宋" w:hint="eastAsia"/>
          <w:sz w:val="32"/>
          <w:szCs w:val="32"/>
        </w:rPr>
        <w:t>1465.64</w:t>
      </w:r>
      <w:r w:rsidRPr="00FE72F4">
        <w:rPr>
          <w:rFonts w:ascii="仿宋_GB2312" w:eastAsia="仿宋_GB2312" w:hAnsi="仿宋" w:hint="eastAsia"/>
          <w:sz w:val="32"/>
          <w:szCs w:val="32"/>
        </w:rPr>
        <w:t>万元和日常公用经费支出</w:t>
      </w:r>
      <w:r w:rsidR="001E511F" w:rsidRPr="00FE72F4">
        <w:rPr>
          <w:rFonts w:ascii="仿宋_GB2312" w:eastAsia="仿宋_GB2312" w:hAnsi="仿宋" w:hint="eastAsia"/>
          <w:sz w:val="32"/>
          <w:szCs w:val="32"/>
        </w:rPr>
        <w:t>498.62</w:t>
      </w:r>
      <w:r w:rsidRPr="00FE72F4">
        <w:rPr>
          <w:rFonts w:ascii="仿宋_GB2312" w:eastAsia="仿宋_GB2312" w:hAnsi="仿宋" w:hint="eastAsia"/>
          <w:sz w:val="32"/>
          <w:szCs w:val="32"/>
        </w:rPr>
        <w:t xml:space="preserve">万元；项目支出 </w:t>
      </w:r>
      <w:r w:rsidR="001E511F" w:rsidRPr="00FE72F4">
        <w:rPr>
          <w:rFonts w:ascii="仿宋_GB2312" w:eastAsia="仿宋_GB2312" w:hAnsi="仿宋" w:hint="eastAsia"/>
          <w:sz w:val="32"/>
          <w:szCs w:val="32"/>
        </w:rPr>
        <w:t>796.28</w:t>
      </w:r>
      <w:r w:rsidRPr="00FE72F4">
        <w:rPr>
          <w:rFonts w:ascii="仿宋_GB2312" w:eastAsia="仿宋_GB2312" w:hAnsi="仿宋" w:hint="eastAsia"/>
          <w:sz w:val="32"/>
          <w:szCs w:val="32"/>
        </w:rPr>
        <w:t>万元</w:t>
      </w:r>
      <w:r w:rsidR="0011392E">
        <w:rPr>
          <w:rFonts w:ascii="仿宋_GB2312" w:eastAsia="仿宋_GB2312" w:hAnsi="仿宋" w:hint="eastAsia"/>
          <w:sz w:val="32"/>
          <w:szCs w:val="32"/>
        </w:rPr>
        <w:t>，占28.85%</w:t>
      </w:r>
      <w:r w:rsidR="0026594F">
        <w:rPr>
          <w:rFonts w:ascii="仿宋_GB2312" w:eastAsia="仿宋_GB2312" w:hAnsi="仿宋" w:hint="eastAsia"/>
          <w:sz w:val="32"/>
          <w:szCs w:val="32"/>
        </w:rPr>
        <w:t>，如图所示。</w:t>
      </w:r>
    </w:p>
    <w:p w:rsidR="006F540E" w:rsidRDefault="006F540E" w:rsidP="0026594F">
      <w:pPr>
        <w:widowControl/>
        <w:spacing w:line="720" w:lineRule="auto"/>
        <w:ind w:firstLineChars="200" w:firstLine="643"/>
        <w:jc w:val="left"/>
        <w:rPr>
          <w:rFonts w:ascii="仿宋_GB2312" w:eastAsia="仿宋_GB2312" w:hAnsi="仿宋" w:cs="仿宋_GB2312"/>
          <w:b/>
          <w:kern w:val="0"/>
          <w:sz w:val="32"/>
          <w:szCs w:val="32"/>
        </w:rPr>
      </w:pPr>
      <w:r>
        <w:rPr>
          <w:rFonts w:ascii="仿宋_GB2312" w:eastAsia="仿宋_GB2312" w:hAnsi="仿宋" w:cs="仿宋_GB2312"/>
          <w:b/>
          <w:noProof/>
          <w:kern w:val="0"/>
          <w:sz w:val="32"/>
          <w:szCs w:val="32"/>
        </w:rPr>
        <w:drawing>
          <wp:inline distT="0" distB="0" distL="0" distR="0">
            <wp:extent cx="4742955" cy="1650670"/>
            <wp:effectExtent l="19050" t="0" r="495"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7E97" w:rsidRPr="00FA594D" w:rsidRDefault="0011392E" w:rsidP="009E7E97">
      <w:pPr>
        <w:snapToGrid w:val="0"/>
        <w:spacing w:line="520" w:lineRule="exact"/>
        <w:ind w:firstLine="640"/>
        <w:rPr>
          <w:rFonts w:ascii="楷体" w:eastAsia="楷体" w:hAnsi="楷体"/>
          <w:b/>
          <w:sz w:val="32"/>
          <w:szCs w:val="32"/>
        </w:rPr>
      </w:pPr>
      <w:r>
        <w:rPr>
          <w:rFonts w:ascii="楷体" w:eastAsia="楷体" w:hAnsi="楷体" w:hint="eastAsia"/>
          <w:b/>
          <w:sz w:val="32"/>
          <w:szCs w:val="32"/>
        </w:rPr>
        <w:t>四、</w:t>
      </w:r>
      <w:r w:rsidR="009E7E97" w:rsidRPr="00FA594D">
        <w:rPr>
          <w:rFonts w:ascii="楷体" w:eastAsia="楷体" w:hAnsi="楷体" w:hint="eastAsia"/>
          <w:b/>
          <w:sz w:val="32"/>
          <w:szCs w:val="32"/>
        </w:rPr>
        <w:t>财政拨款收入支出决算总体情况说明</w:t>
      </w:r>
    </w:p>
    <w:p w:rsidR="0011392E" w:rsidRDefault="0011392E" w:rsidP="009E7E97">
      <w:pPr>
        <w:widowControl/>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（一）财政拨款收支与2016年度决算对比情况</w:t>
      </w:r>
    </w:p>
    <w:p w:rsidR="006F540E" w:rsidRDefault="0011392E" w:rsidP="006F540E">
      <w:pPr>
        <w:widowControl/>
        <w:spacing w:line="540" w:lineRule="exact"/>
        <w:ind w:firstLineChars="200" w:firstLine="640"/>
        <w:jc w:val="left"/>
        <w:rPr>
          <w:rFonts w:ascii="仿宋" w:eastAsia="仿宋" w:hAnsi="仿宋" w:cs="仿宋"/>
          <w:sz w:val="32"/>
          <w:szCs w:val="32"/>
        </w:rPr>
      </w:pPr>
      <w:r>
        <w:rPr>
          <w:rFonts w:ascii="仿宋_GB2312" w:eastAsia="仿宋_GB2312" w:hAnsi="仿宋" w:hint="eastAsia"/>
          <w:sz w:val="32"/>
          <w:szCs w:val="32"/>
        </w:rPr>
        <w:t>本部门</w:t>
      </w:r>
      <w:r w:rsidR="009E7E97" w:rsidRPr="00FE72F4">
        <w:rPr>
          <w:rFonts w:ascii="仿宋_GB2312" w:eastAsia="仿宋_GB2312" w:hAnsi="仿宋" w:hint="eastAsia"/>
          <w:sz w:val="32"/>
          <w:szCs w:val="32"/>
        </w:rPr>
        <w:t>2017年</w:t>
      </w:r>
      <w:r w:rsidR="00C33977">
        <w:rPr>
          <w:rFonts w:ascii="仿宋_GB2312" w:eastAsia="仿宋_GB2312" w:hAnsi="仿宋" w:hint="eastAsia"/>
          <w:sz w:val="32"/>
          <w:szCs w:val="32"/>
        </w:rPr>
        <w:t>度财政拨款年初结转和结余365.3万元，本年收入</w:t>
      </w:r>
      <w:r w:rsidR="009E7E97" w:rsidRPr="00FE72F4">
        <w:rPr>
          <w:rFonts w:ascii="仿宋_GB2312" w:eastAsia="仿宋_GB2312" w:hAnsi="仿宋" w:hint="eastAsia"/>
          <w:sz w:val="32"/>
          <w:szCs w:val="32"/>
        </w:rPr>
        <w:t>总计</w:t>
      </w:r>
      <w:r w:rsidR="001E511F" w:rsidRPr="00FE72F4">
        <w:rPr>
          <w:rFonts w:ascii="仿宋_GB2312" w:eastAsia="仿宋_GB2312" w:hAnsi="仿宋" w:hint="eastAsia"/>
          <w:sz w:val="32"/>
          <w:szCs w:val="32"/>
        </w:rPr>
        <w:t>273</w:t>
      </w:r>
      <w:r w:rsidR="00B635B5">
        <w:rPr>
          <w:rFonts w:ascii="仿宋_GB2312" w:eastAsia="仿宋_GB2312" w:hAnsi="仿宋" w:hint="eastAsia"/>
          <w:sz w:val="32"/>
          <w:szCs w:val="32"/>
        </w:rPr>
        <w:t>1</w:t>
      </w:r>
      <w:r w:rsidR="001E511F" w:rsidRPr="00FE72F4">
        <w:rPr>
          <w:rFonts w:ascii="仿宋_GB2312" w:eastAsia="仿宋_GB2312" w:hAnsi="仿宋" w:hint="eastAsia"/>
          <w:sz w:val="32"/>
          <w:szCs w:val="32"/>
        </w:rPr>
        <w:t>.13</w:t>
      </w:r>
      <w:r w:rsidR="009E7E97" w:rsidRPr="00FE72F4">
        <w:rPr>
          <w:rFonts w:ascii="仿宋_GB2312" w:eastAsia="仿宋_GB2312" w:hAnsi="仿宋" w:hint="eastAsia"/>
          <w:sz w:val="32"/>
          <w:szCs w:val="32"/>
        </w:rPr>
        <w:t>万元，</w:t>
      </w:r>
      <w:r w:rsidR="00C33977">
        <w:rPr>
          <w:rFonts w:ascii="仿宋_GB2312" w:eastAsia="仿宋_GB2312" w:hAnsi="仿宋" w:hint="eastAsia"/>
          <w:sz w:val="32"/>
          <w:szCs w:val="32"/>
        </w:rPr>
        <w:t>本年</w:t>
      </w:r>
      <w:r w:rsidR="009E7E97" w:rsidRPr="00FE72F4">
        <w:rPr>
          <w:rFonts w:ascii="仿宋_GB2312" w:eastAsia="仿宋_GB2312" w:hAnsi="仿宋" w:hint="eastAsia"/>
          <w:sz w:val="32"/>
          <w:szCs w:val="32"/>
        </w:rPr>
        <w:t>支出决算总计</w:t>
      </w:r>
      <w:r w:rsidR="00F0236C">
        <w:rPr>
          <w:rFonts w:ascii="仿宋_GB2312" w:eastAsia="仿宋_GB2312" w:hAnsi="仿宋" w:hint="eastAsia"/>
          <w:sz w:val="32"/>
          <w:szCs w:val="32"/>
        </w:rPr>
        <w:t>2758</w:t>
      </w:r>
      <w:r w:rsidR="009E7E97" w:rsidRPr="00FE72F4">
        <w:rPr>
          <w:rFonts w:ascii="仿宋_GB2312" w:eastAsia="仿宋_GB2312" w:hAnsi="仿宋" w:hint="eastAsia"/>
          <w:sz w:val="32"/>
          <w:szCs w:val="32"/>
        </w:rPr>
        <w:t>万元</w:t>
      </w:r>
      <w:r w:rsidR="00F0236C">
        <w:rPr>
          <w:rFonts w:ascii="仿宋_GB2312" w:eastAsia="仿宋_GB2312" w:hAnsi="仿宋" w:hint="eastAsia"/>
          <w:sz w:val="32"/>
          <w:szCs w:val="32"/>
        </w:rPr>
        <w:t>，</w:t>
      </w:r>
      <w:r w:rsidR="00C33977">
        <w:rPr>
          <w:rFonts w:ascii="仿宋_GB2312" w:eastAsia="仿宋_GB2312" w:hAnsi="仿宋" w:hint="eastAsia"/>
          <w:sz w:val="32"/>
          <w:szCs w:val="32"/>
        </w:rPr>
        <w:t>年末结转和结余338.44万元</w:t>
      </w:r>
      <w:r w:rsidR="009E7E97" w:rsidRPr="00FE72F4">
        <w:rPr>
          <w:rFonts w:ascii="仿宋_GB2312" w:eastAsia="仿宋_GB2312" w:hAnsi="仿宋" w:hint="eastAsia"/>
          <w:sz w:val="32"/>
          <w:szCs w:val="32"/>
        </w:rPr>
        <w:t>。</w:t>
      </w:r>
      <w:r w:rsidR="00C33977">
        <w:rPr>
          <w:rFonts w:ascii="仿宋_GB2312" w:eastAsia="仿宋_GB2312" w:hAnsi="仿宋" w:hint="eastAsia"/>
          <w:sz w:val="32"/>
          <w:szCs w:val="32"/>
        </w:rPr>
        <w:t>与2016年度决算相比，财政拨款本年</w:t>
      </w:r>
      <w:r w:rsidR="009200E9" w:rsidRPr="00FE72F4">
        <w:rPr>
          <w:rFonts w:ascii="仿宋_GB2312" w:eastAsia="仿宋_GB2312" w:hAnsi="仿宋" w:hint="eastAsia"/>
          <w:sz w:val="32"/>
          <w:szCs w:val="32"/>
        </w:rPr>
        <w:t>收入</w:t>
      </w:r>
      <w:r w:rsidR="009E7E97" w:rsidRPr="00FE72F4">
        <w:rPr>
          <w:rFonts w:ascii="仿宋_GB2312" w:eastAsia="仿宋_GB2312" w:hAnsi="仿宋" w:hint="eastAsia"/>
          <w:sz w:val="32"/>
          <w:szCs w:val="32"/>
        </w:rPr>
        <w:t>增加</w:t>
      </w:r>
      <w:r w:rsidR="009200E9" w:rsidRPr="00FE72F4">
        <w:rPr>
          <w:rFonts w:ascii="仿宋_GB2312" w:eastAsia="仿宋_GB2312" w:hAnsi="仿宋" w:hint="eastAsia"/>
          <w:sz w:val="32"/>
          <w:szCs w:val="32"/>
        </w:rPr>
        <w:t>18</w:t>
      </w:r>
      <w:r w:rsidR="001C3AF8">
        <w:rPr>
          <w:rFonts w:ascii="仿宋_GB2312" w:eastAsia="仿宋_GB2312" w:hAnsi="仿宋" w:hint="eastAsia"/>
          <w:sz w:val="32"/>
          <w:szCs w:val="32"/>
        </w:rPr>
        <w:t>0</w:t>
      </w:r>
      <w:r w:rsidR="009200E9" w:rsidRPr="00FE72F4">
        <w:rPr>
          <w:rFonts w:ascii="仿宋_GB2312" w:eastAsia="仿宋_GB2312" w:hAnsi="仿宋" w:hint="eastAsia"/>
          <w:sz w:val="32"/>
          <w:szCs w:val="32"/>
        </w:rPr>
        <w:t>.01</w:t>
      </w:r>
      <w:r w:rsidR="009E7E97" w:rsidRPr="00FE72F4">
        <w:rPr>
          <w:rFonts w:ascii="仿宋_GB2312" w:eastAsia="仿宋_GB2312" w:hAnsi="仿宋" w:hint="eastAsia"/>
          <w:sz w:val="32"/>
          <w:szCs w:val="32"/>
        </w:rPr>
        <w:t>万元，</w:t>
      </w:r>
      <w:r w:rsidR="00C33977">
        <w:rPr>
          <w:rFonts w:ascii="仿宋_GB2312" w:eastAsia="仿宋_GB2312" w:hAnsi="仿宋" w:hint="eastAsia"/>
          <w:sz w:val="32"/>
          <w:szCs w:val="32"/>
        </w:rPr>
        <w:t>增长</w:t>
      </w:r>
      <w:r w:rsidR="00C33977" w:rsidRPr="00FE72F4">
        <w:rPr>
          <w:rFonts w:ascii="仿宋_GB2312" w:eastAsia="仿宋_GB2312" w:hAnsi="仿宋" w:cs="仿宋_GB2312" w:hint="eastAsia"/>
          <w:kern w:val="0"/>
          <w:sz w:val="32"/>
          <w:szCs w:val="32"/>
        </w:rPr>
        <w:t>7.2%</w:t>
      </w:r>
      <w:r w:rsidR="00C33977">
        <w:rPr>
          <w:rFonts w:ascii="仿宋_GB2312" w:eastAsia="仿宋_GB2312" w:hAnsi="仿宋" w:cs="仿宋_GB2312" w:hint="eastAsia"/>
          <w:kern w:val="0"/>
          <w:sz w:val="32"/>
          <w:szCs w:val="32"/>
        </w:rPr>
        <w:t>，</w:t>
      </w:r>
      <w:r w:rsidR="00676AA2">
        <w:rPr>
          <w:rFonts w:ascii="仿宋_GB2312" w:eastAsia="仿宋_GB2312" w:hAnsi="仿宋" w:cs="仿宋_GB2312" w:hint="eastAsia"/>
          <w:kern w:val="0"/>
          <w:sz w:val="32"/>
          <w:szCs w:val="32"/>
        </w:rPr>
        <w:t>主要原因</w:t>
      </w:r>
      <w:r w:rsidR="00676AA2" w:rsidRPr="003A3780">
        <w:rPr>
          <w:rFonts w:ascii="仿宋_GB2312" w:eastAsia="仿宋_GB2312" w:hAnsi="仿宋" w:cs="仿宋_GB2312" w:hint="eastAsia"/>
          <w:kern w:val="0"/>
          <w:sz w:val="32"/>
          <w:szCs w:val="32"/>
        </w:rPr>
        <w:t>为政府性基金预算财政收入的增加，</w:t>
      </w:r>
      <w:r w:rsidR="00676AA2">
        <w:rPr>
          <w:rFonts w:ascii="仿宋_GB2312" w:eastAsia="仿宋_GB2312" w:hAnsi="仿宋" w:cs="仿宋_GB2312" w:hint="eastAsia"/>
          <w:kern w:val="0"/>
          <w:sz w:val="32"/>
          <w:szCs w:val="32"/>
        </w:rPr>
        <w:t>人员增资，</w:t>
      </w:r>
      <w:r w:rsidR="00676AA2" w:rsidRPr="003A3780">
        <w:rPr>
          <w:rFonts w:ascii="仿宋_GB2312" w:eastAsia="仿宋_GB2312" w:hAnsi="仿宋" w:cs="仿宋_GB2312" w:hint="eastAsia"/>
          <w:kern w:val="0"/>
          <w:sz w:val="32"/>
          <w:szCs w:val="32"/>
        </w:rPr>
        <w:t>新成立公务接待办经费的增加及</w:t>
      </w:r>
      <w:r w:rsidR="00676AA2" w:rsidRPr="003A3780">
        <w:rPr>
          <w:rFonts w:ascii="仿宋_GB2312" w:eastAsia="仿宋_GB2312" w:hAnsi="黑体" w:hint="eastAsia"/>
          <w:sz w:val="32"/>
          <w:szCs w:val="32"/>
        </w:rPr>
        <w:t>电子政务内网接入端资金，外出学习考察经费的增加</w:t>
      </w:r>
      <w:r w:rsidR="00676AA2">
        <w:rPr>
          <w:rFonts w:ascii="仿宋_GB2312" w:eastAsia="仿宋_GB2312" w:hAnsi="黑体" w:hint="eastAsia"/>
          <w:sz w:val="32"/>
          <w:szCs w:val="32"/>
        </w:rPr>
        <w:t>；</w:t>
      </w:r>
      <w:r w:rsidR="00C33977" w:rsidRPr="00676AA2">
        <w:rPr>
          <w:rFonts w:ascii="仿宋_GB2312" w:eastAsia="仿宋_GB2312" w:hAnsi="仿宋" w:hint="eastAsia"/>
          <w:sz w:val="32"/>
          <w:szCs w:val="32"/>
        </w:rPr>
        <w:t>本年支出</w:t>
      </w:r>
      <w:r w:rsidR="009E7E97" w:rsidRPr="00676AA2">
        <w:rPr>
          <w:rFonts w:ascii="仿宋_GB2312" w:eastAsia="仿宋_GB2312" w:hAnsi="仿宋" w:hint="eastAsia"/>
          <w:sz w:val="32"/>
          <w:szCs w:val="32"/>
        </w:rPr>
        <w:t>增加</w:t>
      </w:r>
      <w:r w:rsidR="009200E9" w:rsidRPr="00676AA2">
        <w:rPr>
          <w:rFonts w:ascii="仿宋_GB2312" w:eastAsia="仿宋_GB2312" w:hAnsi="仿宋" w:hint="eastAsia"/>
          <w:sz w:val="32"/>
          <w:szCs w:val="32"/>
        </w:rPr>
        <w:t>704.59</w:t>
      </w:r>
      <w:r w:rsidR="009E7E97" w:rsidRPr="00676AA2">
        <w:rPr>
          <w:rFonts w:ascii="仿宋_GB2312" w:eastAsia="仿宋_GB2312" w:hAnsi="仿宋" w:hint="eastAsia"/>
          <w:sz w:val="32"/>
          <w:szCs w:val="32"/>
        </w:rPr>
        <w:t>万元，</w:t>
      </w:r>
      <w:r w:rsidR="00C33977" w:rsidRPr="00676AA2">
        <w:rPr>
          <w:rFonts w:ascii="仿宋_GB2312" w:eastAsia="仿宋_GB2312" w:hAnsi="黑体" w:hint="eastAsia"/>
          <w:sz w:val="32"/>
          <w:szCs w:val="32"/>
        </w:rPr>
        <w:t>增长34.27%。</w:t>
      </w:r>
      <w:r w:rsidR="006F540E" w:rsidRPr="00676AA2">
        <w:rPr>
          <w:rFonts w:ascii="仿宋_GB2312" w:eastAsia="仿宋_GB2312" w:hAnsi="黑体" w:hint="eastAsia"/>
          <w:sz w:val="32"/>
          <w:szCs w:val="32"/>
        </w:rPr>
        <w:t>主要原因为</w:t>
      </w:r>
      <w:r w:rsidR="006F540E" w:rsidRPr="00676AA2">
        <w:rPr>
          <w:rFonts w:ascii="仿宋_GB2312" w:eastAsia="仿宋_GB2312" w:hAnsi="仿宋" w:cs="仿宋_GB2312" w:hint="eastAsia"/>
          <w:kern w:val="0"/>
          <w:sz w:val="32"/>
          <w:szCs w:val="32"/>
        </w:rPr>
        <w:t>政府性基金预算财政支出增加及</w:t>
      </w:r>
      <w:r w:rsidR="006F540E" w:rsidRPr="00676AA2">
        <w:rPr>
          <w:rFonts w:ascii="仿宋" w:eastAsia="仿宋" w:hAnsi="仿宋" w:cs="仿宋" w:hint="eastAsia"/>
          <w:sz w:val="32"/>
          <w:szCs w:val="32"/>
        </w:rPr>
        <w:t>财政供养人员增资及人员</w:t>
      </w:r>
      <w:r w:rsidR="006F540E">
        <w:rPr>
          <w:rFonts w:ascii="仿宋" w:eastAsia="仿宋" w:hAnsi="仿宋" w:cs="仿宋" w:hint="eastAsia"/>
          <w:sz w:val="32"/>
          <w:szCs w:val="32"/>
        </w:rPr>
        <w:t>养老医疗保险、住房公积金缴费的增加。</w:t>
      </w:r>
    </w:p>
    <w:p w:rsidR="001C3AF8" w:rsidRPr="00676AA2" w:rsidRDefault="00C33977" w:rsidP="00676AA2">
      <w:pPr>
        <w:widowControl/>
        <w:spacing w:line="540" w:lineRule="exact"/>
        <w:ind w:firstLineChars="200" w:firstLine="640"/>
        <w:jc w:val="left"/>
        <w:rPr>
          <w:rFonts w:ascii="仿宋" w:eastAsia="仿宋" w:hAnsi="仿宋" w:cs="仿宋"/>
          <w:sz w:val="32"/>
          <w:szCs w:val="32"/>
        </w:rPr>
      </w:pPr>
      <w:r>
        <w:rPr>
          <w:rFonts w:ascii="仿宋_GB2312" w:eastAsia="仿宋_GB2312" w:hAnsi="仿宋" w:cs="仿宋_GB2312" w:hint="eastAsia"/>
          <w:kern w:val="0"/>
          <w:sz w:val="32"/>
          <w:szCs w:val="32"/>
        </w:rPr>
        <w:t>其中一般公共财政拨款</w:t>
      </w:r>
      <w:r>
        <w:rPr>
          <w:rFonts w:ascii="仿宋_GB2312" w:eastAsia="仿宋_GB2312" w:hAnsi="仿宋" w:hint="eastAsia"/>
          <w:sz w:val="32"/>
          <w:szCs w:val="32"/>
        </w:rPr>
        <w:t>年初结转和结余365.3万元，本年收入2631.13万元；本年支出</w:t>
      </w:r>
      <w:r w:rsidR="001C3AF8">
        <w:rPr>
          <w:rFonts w:ascii="仿宋_GB2312" w:eastAsia="仿宋_GB2312" w:hAnsi="仿宋" w:hint="eastAsia"/>
          <w:sz w:val="32"/>
          <w:szCs w:val="32"/>
        </w:rPr>
        <w:t>2658万元，其中一般公共服务支出2358.76万元，社会保障和就业支出152.15万元，医疗卫生与计划生育支出52.82万元，住房保障支出94.26万元，年末结转和结余338.44万元</w:t>
      </w:r>
      <w:r w:rsidR="001C3AF8" w:rsidRPr="00FE72F4">
        <w:rPr>
          <w:rFonts w:ascii="仿宋_GB2312" w:eastAsia="仿宋_GB2312" w:hAnsi="仿宋" w:hint="eastAsia"/>
          <w:sz w:val="32"/>
          <w:szCs w:val="32"/>
        </w:rPr>
        <w:t>。</w:t>
      </w:r>
      <w:r w:rsidR="001C3AF8">
        <w:rPr>
          <w:rFonts w:ascii="仿宋_GB2312" w:eastAsia="仿宋_GB2312" w:hAnsi="仿宋" w:hint="eastAsia"/>
          <w:sz w:val="32"/>
          <w:szCs w:val="32"/>
        </w:rPr>
        <w:t>与2016年度决算相比，</w:t>
      </w:r>
      <w:r w:rsidR="001C3AF8">
        <w:rPr>
          <w:rFonts w:ascii="仿宋_GB2312" w:eastAsia="仿宋_GB2312" w:hAnsi="仿宋" w:hint="eastAsia"/>
          <w:sz w:val="32"/>
          <w:szCs w:val="32"/>
        </w:rPr>
        <w:lastRenderedPageBreak/>
        <w:t>财政拨款本年</w:t>
      </w:r>
      <w:r w:rsidR="001C3AF8" w:rsidRPr="00FE72F4">
        <w:rPr>
          <w:rFonts w:ascii="仿宋_GB2312" w:eastAsia="仿宋_GB2312" w:hAnsi="仿宋" w:hint="eastAsia"/>
          <w:sz w:val="32"/>
          <w:szCs w:val="32"/>
        </w:rPr>
        <w:t>收入增加8</w:t>
      </w:r>
      <w:r w:rsidR="001C3AF8">
        <w:rPr>
          <w:rFonts w:ascii="仿宋_GB2312" w:eastAsia="仿宋_GB2312" w:hAnsi="仿宋" w:hint="eastAsia"/>
          <w:sz w:val="32"/>
          <w:szCs w:val="32"/>
        </w:rPr>
        <w:t>0</w:t>
      </w:r>
      <w:r w:rsidR="001C3AF8" w:rsidRPr="00FE72F4">
        <w:rPr>
          <w:rFonts w:ascii="仿宋_GB2312" w:eastAsia="仿宋_GB2312" w:hAnsi="仿宋" w:hint="eastAsia"/>
          <w:sz w:val="32"/>
          <w:szCs w:val="32"/>
        </w:rPr>
        <w:t>.01万元，</w:t>
      </w:r>
      <w:r w:rsidR="001C3AF8">
        <w:rPr>
          <w:rFonts w:ascii="仿宋_GB2312" w:eastAsia="仿宋_GB2312" w:hAnsi="仿宋" w:hint="eastAsia"/>
          <w:sz w:val="32"/>
          <w:szCs w:val="32"/>
        </w:rPr>
        <w:t>增长</w:t>
      </w:r>
      <w:r w:rsidR="001C3AF8" w:rsidRPr="00FE72F4">
        <w:rPr>
          <w:rFonts w:ascii="仿宋_GB2312" w:eastAsia="仿宋_GB2312" w:hAnsi="仿宋" w:cs="仿宋_GB2312" w:hint="eastAsia"/>
          <w:kern w:val="0"/>
          <w:sz w:val="32"/>
          <w:szCs w:val="32"/>
        </w:rPr>
        <w:t>7.2%</w:t>
      </w:r>
      <w:r w:rsidR="001C3AF8">
        <w:rPr>
          <w:rFonts w:ascii="仿宋_GB2312" w:eastAsia="仿宋_GB2312" w:hAnsi="仿宋" w:cs="仿宋_GB2312" w:hint="eastAsia"/>
          <w:kern w:val="0"/>
          <w:sz w:val="32"/>
          <w:szCs w:val="32"/>
        </w:rPr>
        <w:t>，主要原因</w:t>
      </w:r>
      <w:r w:rsidR="00676AA2">
        <w:rPr>
          <w:rFonts w:ascii="仿宋_GB2312" w:eastAsia="仿宋_GB2312" w:hAnsi="仿宋" w:cs="仿宋_GB2312" w:hint="eastAsia"/>
          <w:kern w:val="0"/>
          <w:sz w:val="32"/>
          <w:szCs w:val="32"/>
        </w:rPr>
        <w:t>为</w:t>
      </w:r>
      <w:r w:rsidR="00676AA2" w:rsidRPr="003A3780">
        <w:rPr>
          <w:rFonts w:ascii="仿宋_GB2312" w:eastAsia="仿宋_GB2312" w:hAnsi="仿宋" w:cs="仿宋_GB2312" w:hint="eastAsia"/>
          <w:kern w:val="0"/>
          <w:sz w:val="32"/>
          <w:szCs w:val="32"/>
        </w:rPr>
        <w:t>新成立公务接待办</w:t>
      </w:r>
      <w:r w:rsidR="00676AA2">
        <w:rPr>
          <w:rFonts w:ascii="仿宋_GB2312" w:eastAsia="仿宋_GB2312" w:hAnsi="仿宋" w:cs="仿宋_GB2312" w:hint="eastAsia"/>
          <w:kern w:val="0"/>
          <w:sz w:val="32"/>
          <w:szCs w:val="32"/>
        </w:rPr>
        <w:t>所需</w:t>
      </w:r>
      <w:r w:rsidR="00676AA2" w:rsidRPr="003A3780">
        <w:rPr>
          <w:rFonts w:ascii="仿宋_GB2312" w:eastAsia="仿宋_GB2312" w:hAnsi="仿宋" w:cs="仿宋_GB2312" w:hint="eastAsia"/>
          <w:kern w:val="0"/>
          <w:sz w:val="32"/>
          <w:szCs w:val="32"/>
        </w:rPr>
        <w:t>经费的增加及</w:t>
      </w:r>
      <w:r w:rsidR="00676AA2" w:rsidRPr="003A3780">
        <w:rPr>
          <w:rFonts w:ascii="仿宋_GB2312" w:eastAsia="仿宋_GB2312" w:hAnsi="黑体" w:hint="eastAsia"/>
          <w:sz w:val="32"/>
          <w:szCs w:val="32"/>
        </w:rPr>
        <w:t>电子政务内网接入端资金，外出学习考察经费的增加</w:t>
      </w:r>
      <w:r w:rsidR="001C3AF8">
        <w:rPr>
          <w:rFonts w:ascii="仿宋_GB2312" w:eastAsia="仿宋_GB2312" w:hAnsi="仿宋" w:hint="eastAsia"/>
          <w:sz w:val="32"/>
          <w:szCs w:val="32"/>
        </w:rPr>
        <w:t>；本年支出</w:t>
      </w:r>
      <w:r w:rsidR="001C3AF8" w:rsidRPr="00FE72F4">
        <w:rPr>
          <w:rFonts w:ascii="仿宋_GB2312" w:eastAsia="仿宋_GB2312" w:hAnsi="仿宋" w:hint="eastAsia"/>
          <w:sz w:val="32"/>
          <w:szCs w:val="32"/>
        </w:rPr>
        <w:t>增加</w:t>
      </w:r>
      <w:r w:rsidR="001C3AF8">
        <w:rPr>
          <w:rFonts w:ascii="仿宋_GB2312" w:eastAsia="仿宋_GB2312" w:hAnsi="仿宋" w:hint="eastAsia"/>
          <w:sz w:val="32"/>
          <w:szCs w:val="32"/>
        </w:rPr>
        <w:t>6</w:t>
      </w:r>
      <w:r w:rsidR="001C3AF8" w:rsidRPr="00FE72F4">
        <w:rPr>
          <w:rFonts w:ascii="仿宋_GB2312" w:eastAsia="仿宋_GB2312" w:hAnsi="仿宋" w:hint="eastAsia"/>
          <w:sz w:val="32"/>
          <w:szCs w:val="32"/>
        </w:rPr>
        <w:t>04.59万元，</w:t>
      </w:r>
      <w:r w:rsidR="001C3AF8" w:rsidRPr="00FE72F4">
        <w:rPr>
          <w:rFonts w:ascii="仿宋_GB2312" w:eastAsia="仿宋_GB2312" w:hAnsi="黑体" w:hint="eastAsia"/>
          <w:sz w:val="32"/>
          <w:szCs w:val="32"/>
        </w:rPr>
        <w:t>增长</w:t>
      </w:r>
      <w:r w:rsidR="001C3AF8">
        <w:rPr>
          <w:rFonts w:ascii="仿宋_GB2312" w:eastAsia="仿宋_GB2312" w:hAnsi="黑体" w:hint="eastAsia"/>
          <w:sz w:val="32"/>
          <w:szCs w:val="32"/>
        </w:rPr>
        <w:t>29.41</w:t>
      </w:r>
      <w:r w:rsidR="001C3AF8" w:rsidRPr="00FE72F4">
        <w:rPr>
          <w:rFonts w:ascii="仿宋_GB2312" w:eastAsia="仿宋_GB2312" w:hAnsi="黑体" w:hint="eastAsia"/>
          <w:sz w:val="32"/>
          <w:szCs w:val="32"/>
        </w:rPr>
        <w:t>%</w:t>
      </w:r>
      <w:r w:rsidR="00676AA2">
        <w:rPr>
          <w:rFonts w:ascii="仿宋_GB2312" w:eastAsia="仿宋_GB2312" w:hAnsi="黑体" w:hint="eastAsia"/>
          <w:sz w:val="32"/>
          <w:szCs w:val="32"/>
        </w:rPr>
        <w:t>。</w:t>
      </w:r>
      <w:r w:rsidR="00676AA2" w:rsidRPr="00676AA2">
        <w:rPr>
          <w:rFonts w:ascii="仿宋_GB2312" w:eastAsia="仿宋_GB2312" w:hAnsi="黑体" w:hint="eastAsia"/>
          <w:sz w:val="32"/>
          <w:szCs w:val="32"/>
        </w:rPr>
        <w:t>主要原因为</w:t>
      </w:r>
      <w:r w:rsidR="00676AA2" w:rsidRPr="00676AA2">
        <w:rPr>
          <w:rFonts w:ascii="仿宋_GB2312" w:eastAsia="仿宋_GB2312" w:hAnsi="仿宋" w:cs="仿宋_GB2312" w:hint="eastAsia"/>
          <w:kern w:val="0"/>
          <w:sz w:val="32"/>
          <w:szCs w:val="32"/>
        </w:rPr>
        <w:t>政府性基金预算财政支出增加及</w:t>
      </w:r>
      <w:r w:rsidR="00676AA2" w:rsidRPr="00676AA2">
        <w:rPr>
          <w:rFonts w:ascii="仿宋" w:eastAsia="仿宋" w:hAnsi="仿宋" w:cs="仿宋" w:hint="eastAsia"/>
          <w:sz w:val="32"/>
          <w:szCs w:val="32"/>
        </w:rPr>
        <w:t>财政供养人员增资及人员</w:t>
      </w:r>
      <w:r w:rsidR="00676AA2">
        <w:rPr>
          <w:rFonts w:ascii="仿宋" w:eastAsia="仿宋" w:hAnsi="仿宋" w:cs="仿宋" w:hint="eastAsia"/>
          <w:sz w:val="32"/>
          <w:szCs w:val="32"/>
        </w:rPr>
        <w:t>养老医疗保险、住房公积金缴费的增加。</w:t>
      </w:r>
    </w:p>
    <w:p w:rsidR="001C3AF8" w:rsidRDefault="001C3AF8" w:rsidP="001C3AF8">
      <w:pPr>
        <w:widowControl/>
        <w:spacing w:line="540" w:lineRule="exact"/>
        <w:ind w:firstLineChars="200" w:firstLine="64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政府性基金预算财政拨款年初结转和结余0万元，本年收入100万元，本年支出100万元，年末结转和结余0万元。与2016年度决算相比，政府性基金预算财政拨款本年收入增加100万元，增长100%，占总拨款收入4.86%。主要</w:t>
      </w:r>
      <w:r w:rsidR="00676AA2">
        <w:rPr>
          <w:rFonts w:ascii="仿宋_GB2312" w:eastAsia="仿宋_GB2312" w:hAnsi="仿宋" w:cs="仿宋_GB2312" w:hint="eastAsia"/>
          <w:kern w:val="0"/>
          <w:sz w:val="32"/>
          <w:szCs w:val="32"/>
        </w:rPr>
        <w:t>原因为市级补助</w:t>
      </w:r>
      <w:r>
        <w:rPr>
          <w:rFonts w:ascii="仿宋_GB2312" w:eastAsia="仿宋_GB2312" w:hAnsi="仿宋" w:cs="仿宋_GB2312" w:hint="eastAsia"/>
          <w:kern w:val="0"/>
          <w:sz w:val="32"/>
          <w:szCs w:val="32"/>
        </w:rPr>
        <w:t>第三批美丽乡村建设资金</w:t>
      </w:r>
      <w:r w:rsidR="009075F7">
        <w:rPr>
          <w:rFonts w:ascii="仿宋_GB2312" w:eastAsia="仿宋_GB2312" w:hAnsi="仿宋" w:cs="仿宋_GB2312" w:hint="eastAsia"/>
          <w:kern w:val="0"/>
          <w:sz w:val="32"/>
          <w:szCs w:val="32"/>
        </w:rPr>
        <w:t>增加</w:t>
      </w:r>
      <w:r>
        <w:rPr>
          <w:rFonts w:ascii="仿宋_GB2312" w:eastAsia="仿宋_GB2312" w:hAnsi="仿宋" w:cs="仿宋_GB2312" w:hint="eastAsia"/>
          <w:kern w:val="0"/>
          <w:sz w:val="32"/>
          <w:szCs w:val="32"/>
        </w:rPr>
        <w:t>。</w:t>
      </w:r>
    </w:p>
    <w:p w:rsidR="001C3AF8" w:rsidRDefault="001C3AF8" w:rsidP="001C3AF8">
      <w:pPr>
        <w:widowControl/>
        <w:spacing w:line="540" w:lineRule="exact"/>
        <w:ind w:firstLineChars="200" w:firstLine="64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（二）财政拨款收支与年初预算数对比情况</w:t>
      </w:r>
    </w:p>
    <w:p w:rsidR="007E4A06" w:rsidRDefault="00EA02D5" w:rsidP="00EA02D5">
      <w:pPr>
        <w:widowControl/>
        <w:spacing w:line="540" w:lineRule="exact"/>
        <w:ind w:firstLineChars="200" w:firstLine="64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本部门2017年度财政拨款收入较2017年初预算增加641.8万元，增长30.72%，</w:t>
      </w:r>
      <w:r w:rsidR="00676AA2">
        <w:rPr>
          <w:rFonts w:ascii="仿宋_GB2312" w:eastAsia="仿宋_GB2312" w:hAnsi="仿宋" w:cs="仿宋_GB2312" w:hint="eastAsia"/>
          <w:kern w:val="0"/>
          <w:sz w:val="32"/>
          <w:szCs w:val="32"/>
        </w:rPr>
        <w:t>主要原因</w:t>
      </w:r>
      <w:r w:rsidR="00676AA2" w:rsidRPr="003A3780">
        <w:rPr>
          <w:rFonts w:ascii="仿宋_GB2312" w:eastAsia="仿宋_GB2312" w:hAnsi="仿宋" w:cs="仿宋_GB2312" w:hint="eastAsia"/>
          <w:kern w:val="0"/>
          <w:sz w:val="32"/>
          <w:szCs w:val="32"/>
        </w:rPr>
        <w:t>为政府性基金预算财政收入的增加，</w:t>
      </w:r>
      <w:r w:rsidR="00676AA2">
        <w:rPr>
          <w:rFonts w:ascii="仿宋_GB2312" w:eastAsia="仿宋_GB2312" w:hAnsi="仿宋" w:cs="仿宋_GB2312" w:hint="eastAsia"/>
          <w:kern w:val="0"/>
          <w:sz w:val="32"/>
          <w:szCs w:val="32"/>
        </w:rPr>
        <w:t>人员增资，</w:t>
      </w:r>
      <w:r w:rsidR="00676AA2" w:rsidRPr="003A3780">
        <w:rPr>
          <w:rFonts w:ascii="仿宋_GB2312" w:eastAsia="仿宋_GB2312" w:hAnsi="仿宋" w:cs="仿宋_GB2312" w:hint="eastAsia"/>
          <w:kern w:val="0"/>
          <w:sz w:val="32"/>
          <w:szCs w:val="32"/>
        </w:rPr>
        <w:t>新成立公务接待办经费的增加及</w:t>
      </w:r>
      <w:r w:rsidR="00676AA2" w:rsidRPr="003A3780">
        <w:rPr>
          <w:rFonts w:ascii="仿宋_GB2312" w:eastAsia="仿宋_GB2312" w:hAnsi="黑体" w:hint="eastAsia"/>
          <w:sz w:val="32"/>
          <w:szCs w:val="32"/>
        </w:rPr>
        <w:t>电子政务内网接入端资金，外出学习考察经费的增加</w:t>
      </w:r>
      <w:r w:rsidR="00676AA2">
        <w:rPr>
          <w:rFonts w:ascii="仿宋_GB2312" w:eastAsia="仿宋_GB2312" w:hAnsi="黑体" w:hint="eastAsia"/>
          <w:sz w:val="32"/>
          <w:szCs w:val="32"/>
        </w:rPr>
        <w:t>；</w:t>
      </w:r>
    </w:p>
    <w:p w:rsidR="00773FCC" w:rsidRDefault="00773FCC" w:rsidP="00EA02D5">
      <w:pPr>
        <w:widowControl/>
        <w:spacing w:line="540" w:lineRule="exact"/>
        <w:ind w:firstLineChars="200" w:firstLine="640"/>
        <w:jc w:val="left"/>
        <w:rPr>
          <w:rFonts w:ascii="仿宋_GB2312" w:eastAsia="仿宋_GB2312"/>
          <w:sz w:val="32"/>
          <w:szCs w:val="32"/>
        </w:rPr>
      </w:pPr>
      <w:r>
        <w:rPr>
          <w:rFonts w:ascii="仿宋_GB2312" w:eastAsia="仿宋_GB2312" w:hAnsi="仿宋" w:cs="仿宋_GB2312" w:hint="eastAsia"/>
          <w:kern w:val="0"/>
          <w:sz w:val="32"/>
          <w:szCs w:val="32"/>
        </w:rPr>
        <w:t>其中，本部门2017年度一般公共预算财政拨款本年收入较2017年初预算增加541.8万元，增长25.93%，</w:t>
      </w:r>
      <w:r w:rsidR="00AC1816">
        <w:rPr>
          <w:rFonts w:ascii="仿宋_GB2312" w:eastAsia="仿宋_GB2312" w:hAnsi="仿宋" w:cs="仿宋_GB2312" w:hint="eastAsia"/>
          <w:kern w:val="0"/>
          <w:sz w:val="32"/>
          <w:szCs w:val="32"/>
        </w:rPr>
        <w:t>主要原因为：</w:t>
      </w:r>
      <w:r w:rsidR="00676AA2">
        <w:rPr>
          <w:rFonts w:ascii="仿宋_GB2312" w:eastAsia="仿宋_GB2312" w:hAnsi="仿宋" w:cs="仿宋_GB2312" w:hint="eastAsia"/>
          <w:kern w:val="0"/>
          <w:sz w:val="32"/>
          <w:szCs w:val="32"/>
        </w:rPr>
        <w:t>人员增资、</w:t>
      </w:r>
      <w:r w:rsidR="00676AA2" w:rsidRPr="00676AA2">
        <w:rPr>
          <w:rFonts w:ascii="华文仿宋" w:eastAsia="华文仿宋" w:hAnsi="华文仿宋" w:hint="eastAsia"/>
          <w:sz w:val="32"/>
          <w:szCs w:val="32"/>
        </w:rPr>
        <w:t>中共大厂回族自治县委统一战线工作部</w:t>
      </w:r>
      <w:r w:rsidR="00676AA2">
        <w:rPr>
          <w:rFonts w:ascii="仿宋_GB2312" w:eastAsia="仿宋_GB2312" w:hint="eastAsia"/>
          <w:sz w:val="32"/>
          <w:szCs w:val="32"/>
        </w:rPr>
        <w:t>年初预算独立公开，</w:t>
      </w:r>
      <w:r w:rsidR="00676AA2" w:rsidRPr="003A3780">
        <w:rPr>
          <w:rFonts w:ascii="仿宋_GB2312" w:eastAsia="仿宋_GB2312" w:hAnsi="仿宋" w:cs="仿宋_GB2312" w:hint="eastAsia"/>
          <w:kern w:val="0"/>
          <w:sz w:val="32"/>
          <w:szCs w:val="32"/>
        </w:rPr>
        <w:t>新成立公务接待办经费的增加及</w:t>
      </w:r>
      <w:r w:rsidR="00676AA2" w:rsidRPr="003A3780">
        <w:rPr>
          <w:rFonts w:ascii="仿宋_GB2312" w:eastAsia="仿宋_GB2312" w:hAnsi="黑体" w:hint="eastAsia"/>
          <w:sz w:val="32"/>
          <w:szCs w:val="32"/>
        </w:rPr>
        <w:t>电子政务内网接入端资金，外出学习考察经费的增加</w:t>
      </w:r>
      <w:r w:rsidR="00676AA2">
        <w:rPr>
          <w:rFonts w:ascii="仿宋_GB2312" w:eastAsia="仿宋_GB2312" w:hint="eastAsia"/>
          <w:sz w:val="32"/>
          <w:szCs w:val="32"/>
        </w:rPr>
        <w:t>；</w:t>
      </w:r>
      <w:r w:rsidR="008F0444">
        <w:rPr>
          <w:rFonts w:ascii="仿宋_GB2312" w:eastAsia="仿宋_GB2312" w:hint="eastAsia"/>
          <w:sz w:val="32"/>
          <w:szCs w:val="32"/>
        </w:rPr>
        <w:t>本年支出较2017年初预算增加568.67万元，增长27.22%，主要</w:t>
      </w:r>
      <w:r w:rsidR="00676AA2">
        <w:rPr>
          <w:rFonts w:ascii="仿宋_GB2312" w:eastAsia="仿宋_GB2312" w:hint="eastAsia"/>
          <w:sz w:val="32"/>
          <w:szCs w:val="32"/>
        </w:rPr>
        <w:t>原因为</w:t>
      </w:r>
      <w:r w:rsidR="00676AA2" w:rsidRPr="00676AA2">
        <w:rPr>
          <w:rFonts w:ascii="仿宋" w:eastAsia="仿宋" w:hAnsi="仿宋" w:cs="仿宋" w:hint="eastAsia"/>
          <w:sz w:val="32"/>
          <w:szCs w:val="32"/>
        </w:rPr>
        <w:t>财政供养人员增资及人员</w:t>
      </w:r>
      <w:r w:rsidR="00676AA2">
        <w:rPr>
          <w:rFonts w:ascii="仿宋" w:eastAsia="仿宋" w:hAnsi="仿宋" w:cs="仿宋" w:hint="eastAsia"/>
          <w:sz w:val="32"/>
          <w:szCs w:val="32"/>
        </w:rPr>
        <w:t>养老医疗保险、住房公积金缴费的增加</w:t>
      </w:r>
      <w:r w:rsidR="008F0444">
        <w:rPr>
          <w:rFonts w:ascii="仿宋_GB2312" w:eastAsia="仿宋_GB2312" w:hint="eastAsia"/>
          <w:sz w:val="32"/>
          <w:szCs w:val="32"/>
        </w:rPr>
        <w:t>。</w:t>
      </w:r>
    </w:p>
    <w:p w:rsidR="008F0444" w:rsidRDefault="008F0444" w:rsidP="008F0444">
      <w:pPr>
        <w:widowControl/>
        <w:spacing w:line="540" w:lineRule="exact"/>
        <w:ind w:firstLineChars="200" w:firstLine="640"/>
        <w:jc w:val="left"/>
        <w:rPr>
          <w:rFonts w:ascii="仿宋_GB2312" w:eastAsia="仿宋_GB2312" w:hAnsi="仿宋" w:cs="仿宋_GB2312"/>
          <w:kern w:val="0"/>
          <w:sz w:val="32"/>
          <w:szCs w:val="32"/>
        </w:rPr>
      </w:pPr>
      <w:r>
        <w:rPr>
          <w:rFonts w:ascii="仿宋_GB2312" w:eastAsia="仿宋_GB2312" w:hint="eastAsia"/>
          <w:sz w:val="32"/>
          <w:szCs w:val="32"/>
        </w:rPr>
        <w:lastRenderedPageBreak/>
        <w:t>本部门2017年度政府性基金预算财政拨款本年收入较2017年出预算增加100万元，增长100%，</w:t>
      </w:r>
      <w:r>
        <w:rPr>
          <w:rFonts w:ascii="仿宋_GB2312" w:eastAsia="仿宋_GB2312" w:hAnsi="仿宋" w:cs="仿宋_GB2312" w:hint="eastAsia"/>
          <w:kern w:val="0"/>
          <w:sz w:val="32"/>
          <w:szCs w:val="32"/>
        </w:rPr>
        <w:t>主要</w:t>
      </w:r>
      <w:r w:rsidR="00F644A9">
        <w:rPr>
          <w:rFonts w:ascii="仿宋_GB2312" w:eastAsia="仿宋_GB2312" w:hAnsi="仿宋" w:cs="仿宋_GB2312" w:hint="eastAsia"/>
          <w:kern w:val="0"/>
          <w:sz w:val="32"/>
          <w:szCs w:val="32"/>
        </w:rPr>
        <w:t>原因</w:t>
      </w:r>
      <w:r>
        <w:rPr>
          <w:rFonts w:ascii="仿宋_GB2312" w:eastAsia="仿宋_GB2312" w:hAnsi="仿宋" w:cs="仿宋_GB2312" w:hint="eastAsia"/>
          <w:kern w:val="0"/>
          <w:sz w:val="32"/>
          <w:szCs w:val="32"/>
        </w:rPr>
        <w:t>为</w:t>
      </w:r>
      <w:r w:rsidR="00F644A9">
        <w:rPr>
          <w:rFonts w:ascii="仿宋_GB2312" w:eastAsia="仿宋_GB2312" w:hAnsi="仿宋" w:cs="仿宋_GB2312" w:hint="eastAsia"/>
          <w:kern w:val="0"/>
          <w:sz w:val="32"/>
          <w:szCs w:val="32"/>
        </w:rPr>
        <w:t>市级补助第三批美丽乡村建设</w:t>
      </w:r>
      <w:r>
        <w:rPr>
          <w:rFonts w:ascii="仿宋_GB2312" w:eastAsia="仿宋_GB2312" w:hAnsi="仿宋" w:cs="仿宋_GB2312" w:hint="eastAsia"/>
          <w:kern w:val="0"/>
          <w:sz w:val="32"/>
          <w:szCs w:val="32"/>
        </w:rPr>
        <w:t>资金</w:t>
      </w:r>
      <w:r w:rsidR="009075F7">
        <w:rPr>
          <w:rFonts w:ascii="仿宋_GB2312" w:eastAsia="仿宋_GB2312" w:hAnsi="仿宋" w:cs="仿宋_GB2312" w:hint="eastAsia"/>
          <w:kern w:val="0"/>
          <w:sz w:val="32"/>
          <w:szCs w:val="32"/>
        </w:rPr>
        <w:t>增加</w:t>
      </w:r>
      <w:r>
        <w:rPr>
          <w:rFonts w:ascii="仿宋_GB2312" w:eastAsia="仿宋_GB2312" w:hAnsi="仿宋" w:cs="仿宋_GB2312" w:hint="eastAsia"/>
          <w:kern w:val="0"/>
          <w:sz w:val="32"/>
          <w:szCs w:val="32"/>
        </w:rPr>
        <w:t>。</w:t>
      </w:r>
    </w:p>
    <w:p w:rsidR="009E7E97" w:rsidRDefault="001C3AF8" w:rsidP="008F0444">
      <w:pPr>
        <w:widowControl/>
        <w:spacing w:line="540" w:lineRule="exact"/>
        <w:ind w:firstLineChars="200" w:firstLine="643"/>
        <w:jc w:val="left"/>
        <w:rPr>
          <w:rFonts w:ascii="楷体" w:eastAsia="楷体" w:hAnsi="楷体"/>
          <w:b/>
          <w:sz w:val="32"/>
          <w:szCs w:val="32"/>
        </w:rPr>
      </w:pPr>
      <w:r>
        <w:rPr>
          <w:rFonts w:ascii="楷体" w:eastAsia="楷体" w:hAnsi="楷体" w:hint="eastAsia"/>
          <w:b/>
          <w:sz w:val="32"/>
          <w:szCs w:val="32"/>
        </w:rPr>
        <w:t>五、</w:t>
      </w:r>
      <w:r w:rsidR="008F0444">
        <w:rPr>
          <w:rFonts w:ascii="楷体" w:eastAsia="楷体" w:hAnsi="楷体" w:hint="eastAsia"/>
          <w:b/>
          <w:sz w:val="32"/>
          <w:szCs w:val="32"/>
        </w:rPr>
        <w:t>一般公共预算</w:t>
      </w:r>
      <w:r w:rsidR="009E7E97" w:rsidRPr="00FA594D">
        <w:rPr>
          <w:rFonts w:ascii="楷体" w:eastAsia="楷体" w:hAnsi="楷体" w:hint="eastAsia"/>
          <w:b/>
          <w:sz w:val="32"/>
          <w:szCs w:val="32"/>
        </w:rPr>
        <w:t>财政拨款“三公”经费</w:t>
      </w:r>
      <w:r w:rsidR="008F0444">
        <w:rPr>
          <w:rFonts w:ascii="楷体" w:eastAsia="楷体" w:hAnsi="楷体" w:hint="eastAsia"/>
          <w:b/>
          <w:sz w:val="32"/>
          <w:szCs w:val="32"/>
        </w:rPr>
        <w:t>支出决算情况说明</w:t>
      </w:r>
    </w:p>
    <w:p w:rsidR="00C07B5D" w:rsidRDefault="008F0444" w:rsidP="00F82509">
      <w:pPr>
        <w:widowControl/>
        <w:spacing w:line="540" w:lineRule="exact"/>
        <w:ind w:firstLineChars="200" w:firstLine="640"/>
        <w:jc w:val="left"/>
        <w:rPr>
          <w:rFonts w:ascii="仿宋_GB2312" w:eastAsia="仿宋_GB2312"/>
          <w:sz w:val="32"/>
          <w:szCs w:val="32"/>
        </w:rPr>
      </w:pPr>
      <w:r w:rsidRPr="008F0444">
        <w:rPr>
          <w:rFonts w:ascii="仿宋_GB2312" w:eastAsia="仿宋_GB2312" w:hAnsi="楷体" w:hint="eastAsia"/>
          <w:sz w:val="32"/>
          <w:szCs w:val="32"/>
        </w:rPr>
        <w:t>本部门2017年度一般公共财政拨款“三公”经费支出共计</w:t>
      </w:r>
      <w:r>
        <w:rPr>
          <w:rFonts w:ascii="仿宋_GB2312" w:eastAsia="仿宋_GB2312" w:hAnsi="楷体" w:hint="eastAsia"/>
          <w:sz w:val="32"/>
          <w:szCs w:val="32"/>
        </w:rPr>
        <w:t>229.15万元，较年初预算</w:t>
      </w:r>
      <w:r w:rsidR="009E7E97" w:rsidRPr="00FE72F4">
        <w:rPr>
          <w:rFonts w:ascii="仿宋_GB2312" w:eastAsia="仿宋_GB2312" w:hAnsi="仿宋" w:hint="eastAsia"/>
          <w:sz w:val="32"/>
          <w:szCs w:val="32"/>
        </w:rPr>
        <w:t>增加</w:t>
      </w:r>
      <w:r w:rsidR="000D756D" w:rsidRPr="00FE72F4">
        <w:rPr>
          <w:rFonts w:ascii="仿宋_GB2312" w:eastAsia="仿宋_GB2312" w:hAnsi="仿宋" w:hint="eastAsia"/>
          <w:sz w:val="32"/>
          <w:szCs w:val="32"/>
        </w:rPr>
        <w:t>180.7</w:t>
      </w:r>
      <w:r w:rsidR="009E7E97" w:rsidRPr="00FE72F4">
        <w:rPr>
          <w:rFonts w:ascii="仿宋_GB2312" w:eastAsia="仿宋_GB2312" w:hAnsi="仿宋" w:hint="eastAsia"/>
          <w:sz w:val="32"/>
          <w:szCs w:val="32"/>
        </w:rPr>
        <w:t xml:space="preserve"> 万元</w:t>
      </w:r>
      <w:r w:rsidR="00F82509">
        <w:rPr>
          <w:rFonts w:ascii="仿宋_GB2312" w:eastAsia="仿宋_GB2312" w:hAnsi="仿宋" w:hint="eastAsia"/>
          <w:sz w:val="32"/>
          <w:szCs w:val="32"/>
        </w:rPr>
        <w:t>，增长372.96%，</w:t>
      </w:r>
      <w:r w:rsidR="008F3EBF">
        <w:rPr>
          <w:rFonts w:ascii="仿宋_GB2312" w:eastAsia="仿宋_GB2312" w:hAnsi="仿宋" w:hint="eastAsia"/>
          <w:sz w:val="32"/>
          <w:szCs w:val="32"/>
        </w:rPr>
        <w:t>较</w:t>
      </w:r>
      <w:r w:rsidR="009E7E97" w:rsidRPr="00FE72F4">
        <w:rPr>
          <w:rFonts w:ascii="仿宋_GB2312" w:eastAsia="仿宋_GB2312" w:hAnsi="仿宋" w:hint="eastAsia"/>
          <w:sz w:val="32"/>
          <w:szCs w:val="32"/>
        </w:rPr>
        <w:t>2016</w:t>
      </w:r>
      <w:r w:rsidR="008F3EBF">
        <w:rPr>
          <w:rFonts w:ascii="仿宋_GB2312" w:eastAsia="仿宋_GB2312" w:hAnsi="仿宋" w:hint="eastAsia"/>
          <w:sz w:val="32"/>
          <w:szCs w:val="32"/>
        </w:rPr>
        <w:t>年度</w:t>
      </w:r>
      <w:r w:rsidR="009E7E97" w:rsidRPr="00FE72F4">
        <w:rPr>
          <w:rFonts w:ascii="仿宋_GB2312" w:eastAsia="仿宋_GB2312" w:hAnsi="仿宋" w:hint="eastAsia"/>
          <w:sz w:val="32"/>
          <w:szCs w:val="32"/>
        </w:rPr>
        <w:t>“三公”经费增加</w:t>
      </w:r>
      <w:r w:rsidR="000D756D" w:rsidRPr="00FE72F4">
        <w:rPr>
          <w:rFonts w:ascii="仿宋_GB2312" w:eastAsia="仿宋_GB2312" w:hAnsi="仿宋" w:hint="eastAsia"/>
          <w:sz w:val="32"/>
          <w:szCs w:val="32"/>
        </w:rPr>
        <w:t>157.51</w:t>
      </w:r>
      <w:r w:rsidR="009E7E97" w:rsidRPr="00FE72F4">
        <w:rPr>
          <w:rFonts w:ascii="仿宋_GB2312" w:eastAsia="仿宋_GB2312" w:hAnsi="仿宋" w:hint="eastAsia"/>
          <w:sz w:val="32"/>
          <w:szCs w:val="32"/>
        </w:rPr>
        <w:t>万元</w:t>
      </w:r>
      <w:r w:rsidR="00F644A9">
        <w:rPr>
          <w:rFonts w:ascii="仿宋_GB2312" w:eastAsia="仿宋_GB2312" w:hAnsi="仿宋" w:hint="eastAsia"/>
          <w:sz w:val="32"/>
          <w:szCs w:val="32"/>
        </w:rPr>
        <w:t>，增长219.86%</w:t>
      </w:r>
      <w:r w:rsidR="009E7E97" w:rsidRPr="00FE72F4">
        <w:rPr>
          <w:rFonts w:ascii="仿宋_GB2312" w:eastAsia="仿宋_GB2312" w:hAnsi="仿宋" w:hint="eastAsia"/>
          <w:sz w:val="32"/>
          <w:szCs w:val="32"/>
        </w:rPr>
        <w:t>。</w:t>
      </w:r>
      <w:r w:rsidR="008F3EBF">
        <w:rPr>
          <w:rFonts w:ascii="仿宋_GB2312" w:eastAsia="仿宋_GB2312" w:hAnsi="仿宋" w:hint="eastAsia"/>
          <w:sz w:val="32"/>
          <w:szCs w:val="32"/>
        </w:rPr>
        <w:t>主要原因为：因公出国（境）费用</w:t>
      </w:r>
      <w:r w:rsidR="00344E7F">
        <w:rPr>
          <w:rFonts w:ascii="仿宋_GB2312" w:eastAsia="仿宋_GB2312" w:hAnsi="仿宋" w:hint="eastAsia"/>
          <w:sz w:val="32"/>
          <w:szCs w:val="32"/>
        </w:rPr>
        <w:t>的</w:t>
      </w:r>
      <w:r w:rsidR="00344E7F" w:rsidRPr="00FE72F4">
        <w:rPr>
          <w:rFonts w:ascii="仿宋_GB2312" w:eastAsia="仿宋_GB2312" w:hint="eastAsia"/>
          <w:sz w:val="32"/>
          <w:szCs w:val="32"/>
        </w:rPr>
        <w:t>不可预见性因素</w:t>
      </w:r>
      <w:r w:rsidR="00344E7F">
        <w:rPr>
          <w:rFonts w:ascii="仿宋_GB2312" w:eastAsia="仿宋_GB2312" w:hint="eastAsia"/>
          <w:sz w:val="32"/>
          <w:szCs w:val="32"/>
        </w:rPr>
        <w:t>；</w:t>
      </w:r>
      <w:r w:rsidR="00C07B5D" w:rsidRPr="00FE72F4">
        <w:rPr>
          <w:rFonts w:ascii="仿宋_GB2312" w:eastAsia="仿宋_GB2312" w:hAnsi="仿宋" w:hint="eastAsia"/>
          <w:sz w:val="32"/>
          <w:szCs w:val="32"/>
        </w:rPr>
        <w:t>购置车辆，</w:t>
      </w:r>
      <w:r w:rsidR="00344E7F">
        <w:rPr>
          <w:rFonts w:ascii="仿宋_GB2312" w:eastAsia="仿宋_GB2312" w:hAnsi="仿宋" w:hint="eastAsia"/>
          <w:sz w:val="32"/>
          <w:szCs w:val="32"/>
        </w:rPr>
        <w:t>由于公务接待费用支出渠道发生变化，公务接待费用数额增加。具体情况如下：</w:t>
      </w:r>
    </w:p>
    <w:p w:rsidR="008F3EBF" w:rsidRDefault="008F3EBF" w:rsidP="0026594F">
      <w:pPr>
        <w:widowControl/>
        <w:spacing w:line="540" w:lineRule="exact"/>
        <w:ind w:firstLineChars="200" w:firstLine="643"/>
        <w:jc w:val="left"/>
        <w:rPr>
          <w:rFonts w:ascii="仿宋_GB2312" w:eastAsia="仿宋_GB2312" w:hAnsi="仿宋"/>
          <w:sz w:val="32"/>
          <w:szCs w:val="32"/>
        </w:rPr>
      </w:pPr>
      <w:r w:rsidRPr="008F3EBF">
        <w:rPr>
          <w:rFonts w:ascii="仿宋_GB2312" w:eastAsia="仿宋_GB2312" w:hint="eastAsia"/>
          <w:b/>
          <w:sz w:val="32"/>
          <w:szCs w:val="32"/>
        </w:rPr>
        <w:t>（一）因公出国（境）费用支出1.6万元</w:t>
      </w:r>
      <w:r>
        <w:rPr>
          <w:rFonts w:ascii="仿宋_GB2312" w:eastAsia="仿宋_GB2312" w:hint="eastAsia"/>
          <w:sz w:val="32"/>
          <w:szCs w:val="32"/>
        </w:rPr>
        <w:t>。本部门2017年度因公出国（境）团组</w:t>
      </w:r>
      <w:r w:rsidRPr="00FE72F4">
        <w:rPr>
          <w:rFonts w:ascii="仿宋_GB2312" w:eastAsia="仿宋_GB2312" w:hAnsi="仿宋" w:hint="eastAsia"/>
          <w:sz w:val="32"/>
          <w:szCs w:val="32"/>
        </w:rPr>
        <w:t>1个，因公出国（境）人次数1人，比年初预算数增加1.6万元；比2016年</w:t>
      </w:r>
      <w:r w:rsidR="00F13528">
        <w:rPr>
          <w:rFonts w:ascii="仿宋_GB2312" w:eastAsia="仿宋_GB2312" w:hAnsi="仿宋" w:hint="eastAsia"/>
          <w:sz w:val="32"/>
          <w:szCs w:val="32"/>
        </w:rPr>
        <w:t>度决算</w:t>
      </w:r>
      <w:r w:rsidRPr="00FE72F4">
        <w:rPr>
          <w:rFonts w:ascii="仿宋_GB2312" w:eastAsia="仿宋_GB2312" w:hAnsi="仿宋" w:hint="eastAsia"/>
          <w:sz w:val="32"/>
          <w:szCs w:val="32"/>
        </w:rPr>
        <w:t>增加1.6万元，原因是</w:t>
      </w:r>
      <w:r w:rsidRPr="00FE72F4">
        <w:rPr>
          <w:rFonts w:ascii="仿宋_GB2312" w:eastAsia="仿宋_GB2312" w:hint="eastAsia"/>
          <w:sz w:val="32"/>
          <w:szCs w:val="32"/>
        </w:rPr>
        <w:t>不可预见性因素</w:t>
      </w:r>
      <w:r>
        <w:rPr>
          <w:rFonts w:ascii="仿宋_GB2312" w:eastAsia="仿宋_GB2312" w:hAnsi="仿宋" w:hint="eastAsia"/>
          <w:sz w:val="32"/>
          <w:szCs w:val="32"/>
        </w:rPr>
        <w:t>。</w:t>
      </w:r>
    </w:p>
    <w:p w:rsidR="008F3EBF" w:rsidRPr="008F3EBF" w:rsidRDefault="008F3EBF" w:rsidP="0026594F">
      <w:pPr>
        <w:widowControl/>
        <w:spacing w:line="540" w:lineRule="exact"/>
        <w:ind w:firstLineChars="200" w:firstLine="643"/>
        <w:jc w:val="left"/>
        <w:rPr>
          <w:rFonts w:ascii="仿宋_GB2312" w:eastAsia="仿宋_GB2312" w:hAnsi="仿宋"/>
          <w:sz w:val="32"/>
          <w:szCs w:val="32"/>
        </w:rPr>
      </w:pPr>
      <w:r w:rsidRPr="008F3EBF">
        <w:rPr>
          <w:rFonts w:ascii="仿宋_GB2312" w:eastAsia="仿宋_GB2312" w:hAnsi="仿宋" w:hint="eastAsia"/>
          <w:b/>
          <w:sz w:val="32"/>
          <w:szCs w:val="32"/>
        </w:rPr>
        <w:t>（二）公务用车购置及</w:t>
      </w:r>
      <w:r w:rsidR="0055093F">
        <w:rPr>
          <w:rFonts w:ascii="仿宋_GB2312" w:eastAsia="仿宋_GB2312" w:hAnsi="仿宋" w:hint="eastAsia"/>
          <w:b/>
          <w:sz w:val="32"/>
          <w:szCs w:val="32"/>
        </w:rPr>
        <w:t>运行</w:t>
      </w:r>
      <w:r w:rsidRPr="008F3EBF">
        <w:rPr>
          <w:rFonts w:ascii="仿宋_GB2312" w:eastAsia="仿宋_GB2312" w:hAnsi="仿宋" w:hint="eastAsia"/>
          <w:b/>
          <w:sz w:val="32"/>
          <w:szCs w:val="32"/>
        </w:rPr>
        <w:t>维护费支出87.06万元</w:t>
      </w:r>
      <w:r>
        <w:rPr>
          <w:rFonts w:ascii="仿宋_GB2312" w:eastAsia="仿宋_GB2312" w:hAnsi="仿宋" w:hint="eastAsia"/>
          <w:b/>
          <w:sz w:val="32"/>
          <w:szCs w:val="32"/>
        </w:rPr>
        <w:t>，其中：</w:t>
      </w:r>
    </w:p>
    <w:p w:rsidR="008F3EBF" w:rsidRDefault="008F3EBF" w:rsidP="008F3EBF">
      <w:pPr>
        <w:widowControl/>
        <w:spacing w:line="540" w:lineRule="exact"/>
        <w:ind w:firstLineChars="200" w:firstLine="640"/>
        <w:jc w:val="left"/>
        <w:rPr>
          <w:rFonts w:ascii="仿宋_GB2312" w:eastAsia="仿宋_GB2312"/>
          <w:sz w:val="32"/>
          <w:szCs w:val="32"/>
        </w:rPr>
      </w:pPr>
      <w:r w:rsidRPr="008F3EBF">
        <w:rPr>
          <w:rFonts w:ascii="仿宋_GB2312" w:eastAsia="仿宋_GB2312" w:hAnsi="仿宋" w:hint="eastAsia"/>
          <w:sz w:val="32"/>
          <w:szCs w:val="32"/>
        </w:rPr>
        <w:t>公务用车购置费支出39.07万元</w:t>
      </w:r>
      <w:r>
        <w:rPr>
          <w:rFonts w:ascii="仿宋_GB2312" w:eastAsia="仿宋_GB2312" w:hAnsi="仿宋" w:hint="eastAsia"/>
          <w:sz w:val="32"/>
          <w:szCs w:val="32"/>
        </w:rPr>
        <w:t>。本部门2017年度</w:t>
      </w:r>
      <w:r w:rsidRPr="00FE72F4">
        <w:rPr>
          <w:rFonts w:ascii="仿宋_GB2312" w:eastAsia="仿宋_GB2312" w:hAnsi="仿宋" w:hint="eastAsia"/>
          <w:sz w:val="32"/>
          <w:szCs w:val="32"/>
        </w:rPr>
        <w:t>公务用车购置数量2辆</w:t>
      </w:r>
      <w:r>
        <w:rPr>
          <w:rFonts w:ascii="仿宋_GB2312" w:eastAsia="仿宋_GB2312" w:hAnsi="仿宋" w:hint="eastAsia"/>
          <w:sz w:val="32"/>
          <w:szCs w:val="32"/>
        </w:rPr>
        <w:t>，</w:t>
      </w:r>
      <w:r w:rsidRPr="00FE72F4">
        <w:rPr>
          <w:rFonts w:ascii="仿宋_GB2312" w:eastAsia="仿宋_GB2312" w:hAnsi="仿宋" w:hint="eastAsia"/>
          <w:sz w:val="32"/>
          <w:szCs w:val="32"/>
        </w:rPr>
        <w:t>购置金额39.07</w:t>
      </w:r>
      <w:r>
        <w:rPr>
          <w:rFonts w:ascii="仿宋_GB2312" w:eastAsia="仿宋_GB2312" w:hAnsi="仿宋" w:hint="eastAsia"/>
          <w:sz w:val="32"/>
          <w:szCs w:val="32"/>
        </w:rPr>
        <w:t>万。公务用车购置支出较年初预算增加39.07万元，增长100%，比</w:t>
      </w:r>
      <w:r>
        <w:rPr>
          <w:rFonts w:ascii="仿宋_GB2312" w:eastAsia="仿宋_GB2312" w:hint="eastAsia"/>
          <w:sz w:val="32"/>
          <w:szCs w:val="32"/>
        </w:rPr>
        <w:t>2016年度决算增加15.78万元，增长67.8%；</w:t>
      </w:r>
      <w:r>
        <w:rPr>
          <w:rFonts w:ascii="仿宋_GB2312" w:eastAsia="仿宋_GB2312" w:hAnsi="仿宋" w:hint="eastAsia"/>
          <w:sz w:val="32"/>
          <w:szCs w:val="32"/>
        </w:rPr>
        <w:t>主要原因为</w:t>
      </w:r>
      <w:r w:rsidRPr="00FE72F4">
        <w:rPr>
          <w:rFonts w:ascii="仿宋_GB2312" w:eastAsia="仿宋_GB2312" w:hint="eastAsia"/>
          <w:sz w:val="32"/>
          <w:szCs w:val="32"/>
        </w:rPr>
        <w:t>成立事业单位公务接待办购车一辆及书记实务保障车辆一辆</w:t>
      </w:r>
      <w:r>
        <w:rPr>
          <w:rFonts w:ascii="仿宋_GB2312" w:eastAsia="仿宋_GB2312" w:hint="eastAsia"/>
          <w:sz w:val="32"/>
          <w:szCs w:val="32"/>
        </w:rPr>
        <w:t>。</w:t>
      </w:r>
    </w:p>
    <w:p w:rsidR="008F3EBF" w:rsidRDefault="008F3EBF" w:rsidP="008F3EBF">
      <w:pPr>
        <w:widowControl/>
        <w:spacing w:line="540" w:lineRule="exact"/>
        <w:ind w:firstLineChars="200" w:firstLine="640"/>
        <w:jc w:val="left"/>
        <w:rPr>
          <w:rFonts w:ascii="仿宋_GB2312" w:eastAsia="仿宋_GB2312" w:hAnsi="仿宋"/>
          <w:sz w:val="32"/>
          <w:szCs w:val="32"/>
        </w:rPr>
      </w:pPr>
      <w:r>
        <w:rPr>
          <w:rFonts w:ascii="仿宋_GB2312" w:eastAsia="仿宋_GB2312" w:hint="eastAsia"/>
          <w:sz w:val="32"/>
          <w:szCs w:val="32"/>
        </w:rPr>
        <w:t>公务用车运行维护费支出</w:t>
      </w:r>
      <w:r w:rsidR="00F13528">
        <w:rPr>
          <w:rFonts w:ascii="仿宋_GB2312" w:eastAsia="仿宋_GB2312" w:hint="eastAsia"/>
          <w:sz w:val="32"/>
          <w:szCs w:val="32"/>
        </w:rPr>
        <w:t>47.99万元。本部门2017年度年</w:t>
      </w:r>
      <w:r w:rsidR="00F13528" w:rsidRPr="00FE72F4">
        <w:rPr>
          <w:rFonts w:ascii="仿宋_GB2312" w:eastAsia="仿宋_GB2312" w:hAnsi="仿宋" w:hint="eastAsia"/>
          <w:sz w:val="32"/>
          <w:szCs w:val="32"/>
        </w:rPr>
        <w:t>末公务用车保有量19</w:t>
      </w:r>
      <w:r w:rsidR="00F13528">
        <w:rPr>
          <w:rFonts w:ascii="仿宋_GB2312" w:eastAsia="仿宋_GB2312" w:hAnsi="仿宋" w:hint="eastAsia"/>
          <w:sz w:val="32"/>
          <w:szCs w:val="32"/>
        </w:rPr>
        <w:t>辆。公务用车费用较年初预算增加1.69万元，增长3.65%，主要原因为接待办新购置车辆公</w:t>
      </w:r>
      <w:r w:rsidR="00F13528">
        <w:rPr>
          <w:rFonts w:ascii="仿宋_GB2312" w:eastAsia="仿宋_GB2312" w:hAnsi="仿宋" w:hint="eastAsia"/>
          <w:sz w:val="32"/>
          <w:szCs w:val="32"/>
        </w:rPr>
        <w:lastRenderedPageBreak/>
        <w:t>务用车费用未列入年初预算，用日常经费支出费用；较2016年度决算减少23.29万元，降低32.67%，主要原因</w:t>
      </w:r>
      <w:r w:rsidR="00F644A9" w:rsidRPr="00582FF1">
        <w:rPr>
          <w:rFonts w:ascii="仿宋" w:eastAsia="仿宋" w:hAnsi="仿宋" w:cs="仿宋" w:hint="eastAsia"/>
          <w:sz w:val="32"/>
          <w:szCs w:val="32"/>
        </w:rPr>
        <w:t>我办认真贯彻落实八项规定要求，厉行节约，加强公务用车管理，严格控制支出</w:t>
      </w:r>
      <w:r w:rsidR="00F13528">
        <w:rPr>
          <w:rFonts w:ascii="仿宋_GB2312" w:eastAsia="仿宋_GB2312" w:hAnsi="仿宋" w:hint="eastAsia"/>
          <w:sz w:val="32"/>
          <w:szCs w:val="32"/>
        </w:rPr>
        <w:t>。</w:t>
      </w:r>
    </w:p>
    <w:p w:rsidR="00344E7F" w:rsidRDefault="00F13528" w:rsidP="0026594F">
      <w:pPr>
        <w:widowControl/>
        <w:spacing w:line="540" w:lineRule="exact"/>
        <w:ind w:firstLineChars="200" w:firstLine="643"/>
        <w:jc w:val="left"/>
        <w:rPr>
          <w:rFonts w:ascii="仿宋_GB2312" w:eastAsia="仿宋_GB2312"/>
          <w:sz w:val="32"/>
          <w:szCs w:val="32"/>
        </w:rPr>
      </w:pPr>
      <w:r w:rsidRPr="00F13528">
        <w:rPr>
          <w:rFonts w:ascii="仿宋_GB2312" w:eastAsia="仿宋_GB2312" w:hAnsi="仿宋" w:hint="eastAsia"/>
          <w:b/>
          <w:sz w:val="32"/>
          <w:szCs w:val="32"/>
        </w:rPr>
        <w:t>（三）公务接待费用支出140.49万元。</w:t>
      </w:r>
      <w:r w:rsidRPr="00F644A9">
        <w:rPr>
          <w:rFonts w:ascii="仿宋_GB2312" w:eastAsia="仿宋_GB2312" w:hAnsi="仿宋" w:hint="eastAsia"/>
          <w:sz w:val="32"/>
          <w:szCs w:val="32"/>
        </w:rPr>
        <w:t>本部门2017年度国内公务接待共38批次，共3052人次。公务接待费用较年初预算增加138.34万元，增长64.34%，</w:t>
      </w:r>
      <w:r w:rsidR="00344E7F">
        <w:rPr>
          <w:rFonts w:ascii="仿宋_GB2312" w:eastAsia="仿宋_GB2312" w:hAnsi="仿宋" w:hint="eastAsia"/>
          <w:sz w:val="32"/>
          <w:szCs w:val="32"/>
        </w:rPr>
        <w:t>主要原因为</w:t>
      </w:r>
      <w:r w:rsidR="00344E7F" w:rsidRPr="00FE72F4">
        <w:rPr>
          <w:rFonts w:ascii="仿宋_GB2312" w:eastAsia="仿宋_GB2312" w:hint="eastAsia"/>
          <w:sz w:val="32"/>
          <w:szCs w:val="32"/>
        </w:rPr>
        <w:t>县委办负责的接待费用支付渠道发生变化，原由财政局接待中心负责支付，本单位账面中不体现，自2017年财政局接待中心改革，财政调整接待费年初预算指标将接待费用拨付本单位自行支付，</w:t>
      </w:r>
      <w:r w:rsidR="00344E7F">
        <w:rPr>
          <w:rFonts w:ascii="仿宋_GB2312" w:eastAsia="仿宋_GB2312" w:hint="eastAsia"/>
          <w:sz w:val="32"/>
          <w:szCs w:val="32"/>
        </w:rPr>
        <w:t xml:space="preserve"> </w:t>
      </w:r>
      <w:r w:rsidR="00344E7F">
        <w:rPr>
          <w:rFonts w:ascii="仿宋_GB2312" w:eastAsia="仿宋_GB2312" w:hAnsi="仿宋" w:hint="eastAsia"/>
          <w:sz w:val="32"/>
          <w:szCs w:val="32"/>
        </w:rPr>
        <w:t>所以调整预算</w:t>
      </w:r>
      <w:r>
        <w:rPr>
          <w:rFonts w:ascii="仿宋_GB2312" w:eastAsia="仿宋_GB2312" w:hAnsi="仿宋" w:hint="eastAsia"/>
          <w:sz w:val="32"/>
          <w:szCs w:val="32"/>
        </w:rPr>
        <w:t>收入</w:t>
      </w:r>
      <w:r w:rsidR="00344E7F">
        <w:rPr>
          <w:rFonts w:ascii="仿宋_GB2312" w:eastAsia="仿宋_GB2312" w:hAnsi="仿宋" w:hint="eastAsia"/>
          <w:sz w:val="32"/>
          <w:szCs w:val="32"/>
        </w:rPr>
        <w:t>134.34万元。较2016年度决算增加140.13万元，增长389.25%，主要原因为</w:t>
      </w:r>
      <w:r w:rsidR="00344E7F" w:rsidRPr="00FE72F4">
        <w:rPr>
          <w:rFonts w:ascii="仿宋_GB2312" w:eastAsia="仿宋_GB2312" w:hint="eastAsia"/>
          <w:sz w:val="32"/>
          <w:szCs w:val="32"/>
        </w:rPr>
        <w:t>县委办负责的接待费用支付渠道发生变化，原由财政局接待中心负责支付，本单位账面中不体现，自2017年财政局接待中心改革，财政调整接待费年初预算指标将接待费用拨付本单位自行支付， 所以数额增加。</w:t>
      </w:r>
    </w:p>
    <w:p w:rsidR="009E7E97" w:rsidRPr="00C07B5D" w:rsidRDefault="00344E7F" w:rsidP="00344E7F">
      <w:pPr>
        <w:widowControl/>
        <w:spacing w:line="540" w:lineRule="exact"/>
        <w:ind w:firstLineChars="300" w:firstLine="964"/>
        <w:jc w:val="left"/>
        <w:rPr>
          <w:rFonts w:ascii="仿宋_GB2312" w:eastAsia="仿宋_GB2312"/>
          <w:sz w:val="32"/>
          <w:szCs w:val="32"/>
        </w:rPr>
      </w:pPr>
      <w:r>
        <w:rPr>
          <w:rFonts w:ascii="楷体" w:eastAsia="楷体" w:hAnsi="楷体" w:hint="eastAsia"/>
          <w:b/>
          <w:sz w:val="32"/>
          <w:szCs w:val="32"/>
        </w:rPr>
        <w:t>六、</w:t>
      </w:r>
      <w:r w:rsidR="009E7E97" w:rsidRPr="00FA594D">
        <w:rPr>
          <w:rFonts w:ascii="楷体" w:eastAsia="楷体" w:hAnsi="楷体" w:hint="eastAsia"/>
          <w:b/>
          <w:sz w:val="32"/>
          <w:szCs w:val="32"/>
        </w:rPr>
        <w:t>绩效预算信息</w:t>
      </w:r>
    </w:p>
    <w:p w:rsidR="00AA4B6A" w:rsidRPr="00986ECA" w:rsidRDefault="00344E7F" w:rsidP="00986ECA">
      <w:pPr>
        <w:autoSpaceDE w:val="0"/>
        <w:autoSpaceDN w:val="0"/>
        <w:snapToGrid w:val="0"/>
        <w:spacing w:line="540" w:lineRule="exact"/>
        <w:ind w:firstLineChars="300" w:firstLine="964"/>
        <w:rPr>
          <w:rFonts w:ascii="仿宋" w:eastAsia="仿宋" w:hAnsi="仿宋" w:cs="仿宋_GB2312"/>
          <w:b/>
          <w:kern w:val="0"/>
          <w:sz w:val="32"/>
          <w:szCs w:val="32"/>
          <w:shd w:val="clear" w:color="auto" w:fill="FFFFFF"/>
        </w:rPr>
      </w:pPr>
      <w:r>
        <w:rPr>
          <w:rFonts w:ascii="仿宋" w:eastAsia="仿宋" w:hAnsi="仿宋" w:cs="仿宋_GB2312" w:hint="eastAsia"/>
          <w:b/>
          <w:kern w:val="0"/>
          <w:sz w:val="32"/>
          <w:szCs w:val="32"/>
          <w:shd w:val="clear" w:color="auto" w:fill="FFFFFF"/>
        </w:rPr>
        <w:t>（一）</w:t>
      </w:r>
      <w:r w:rsidR="00AA4B6A" w:rsidRPr="00986ECA">
        <w:rPr>
          <w:rFonts w:ascii="仿宋" w:eastAsia="仿宋" w:hAnsi="仿宋" w:cs="仿宋_GB2312" w:hint="eastAsia"/>
          <w:b/>
          <w:kern w:val="0"/>
          <w:sz w:val="32"/>
          <w:szCs w:val="32"/>
          <w:shd w:val="clear" w:color="auto" w:fill="FFFFFF"/>
        </w:rPr>
        <w:t>预算绩效管理工作开展情况</w:t>
      </w:r>
    </w:p>
    <w:p w:rsidR="009E7E97" w:rsidRDefault="009E7E97" w:rsidP="009E7E97">
      <w:pPr>
        <w:autoSpaceDE w:val="0"/>
        <w:autoSpaceDN w:val="0"/>
        <w:adjustRightInd w:val="0"/>
        <w:spacing w:line="360" w:lineRule="auto"/>
        <w:ind w:left="198" w:firstLineChars="200" w:firstLine="640"/>
        <w:jc w:val="left"/>
        <w:rPr>
          <w:rFonts w:ascii="仿宋_GB2312" w:eastAsia="仿宋_GB2312" w:hAnsi="仿宋"/>
          <w:sz w:val="32"/>
          <w:szCs w:val="32"/>
        </w:rPr>
      </w:pPr>
      <w:r>
        <w:rPr>
          <w:rFonts w:ascii="仿宋_GB2312" w:eastAsia="仿宋_GB2312" w:hAnsi="仿宋_GB2312" w:cs="仿宋_GB2312" w:hint="eastAsia"/>
          <w:sz w:val="32"/>
          <w:szCs w:val="32"/>
        </w:rPr>
        <w:t>2017年度按照县财政局关于做好预算绩效管理工作的相关要求，我</w:t>
      </w:r>
      <w:proofErr w:type="gramStart"/>
      <w:r>
        <w:rPr>
          <w:rFonts w:ascii="仿宋_GB2312" w:eastAsia="仿宋_GB2312" w:hAnsi="仿宋_GB2312" w:cs="仿宋_GB2312" w:hint="eastAsia"/>
          <w:sz w:val="32"/>
          <w:szCs w:val="32"/>
        </w:rPr>
        <w:t>办突出</w:t>
      </w:r>
      <w:proofErr w:type="gramEnd"/>
      <w:r>
        <w:rPr>
          <w:rFonts w:ascii="仿宋_GB2312" w:eastAsia="仿宋_GB2312" w:hAnsi="仿宋_GB2312" w:cs="仿宋_GB2312" w:hint="eastAsia"/>
          <w:sz w:val="32"/>
          <w:szCs w:val="32"/>
        </w:rPr>
        <w:t>重点，认真抓好2017年度部门绩效评价工作，具体开展情况如下：</w:t>
      </w:r>
    </w:p>
    <w:p w:rsidR="009E7E97" w:rsidRPr="003E2567" w:rsidRDefault="009E7E97" w:rsidP="0026594F">
      <w:pPr>
        <w:autoSpaceDE w:val="0"/>
        <w:autoSpaceDN w:val="0"/>
        <w:adjustRightInd w:val="0"/>
        <w:spacing w:line="360" w:lineRule="auto"/>
        <w:ind w:firstLineChars="300" w:firstLine="960"/>
        <w:jc w:val="left"/>
        <w:rPr>
          <w:rFonts w:ascii="仿宋_GB2312" w:eastAsia="仿宋_GB2312" w:hAnsi="仿宋_GB2312" w:cs="仿宋_GB2312"/>
          <w:b/>
          <w:sz w:val="32"/>
          <w:szCs w:val="32"/>
        </w:rPr>
      </w:pPr>
      <w:r w:rsidRPr="0026594F">
        <w:rPr>
          <w:rFonts w:ascii="仿宋_GB2312" w:eastAsia="仿宋_GB2312" w:hAnsi="仿宋_GB2312" w:cs="仿宋_GB2312" w:hint="eastAsia"/>
          <w:sz w:val="32"/>
          <w:szCs w:val="32"/>
        </w:rPr>
        <w:t>增强绩效</w:t>
      </w:r>
      <w:r w:rsidR="00F644A9" w:rsidRPr="0026594F">
        <w:rPr>
          <w:rFonts w:ascii="仿宋_GB2312" w:eastAsia="仿宋_GB2312" w:hAnsi="仿宋_GB2312" w:cs="仿宋_GB2312" w:hint="eastAsia"/>
          <w:sz w:val="32"/>
          <w:szCs w:val="32"/>
        </w:rPr>
        <w:t>意识</w:t>
      </w:r>
      <w:r w:rsidRPr="0026594F">
        <w:rPr>
          <w:rFonts w:ascii="仿宋_GB2312" w:eastAsia="仿宋_GB2312" w:hAnsi="仿宋_GB2312" w:cs="仿宋_GB2312" w:hint="eastAsia"/>
          <w:sz w:val="32"/>
          <w:szCs w:val="32"/>
        </w:rPr>
        <w:t>，提高资金使用效益</w:t>
      </w:r>
      <w:r w:rsidR="00F644A9" w:rsidRPr="0026594F">
        <w:rPr>
          <w:rFonts w:ascii="仿宋_GB2312" w:eastAsia="仿宋_GB2312" w:hAnsi="仿宋_GB2312" w:cs="仿宋_GB2312" w:hint="eastAsia"/>
          <w:sz w:val="32"/>
          <w:szCs w:val="32"/>
        </w:rPr>
        <w:t>。</w:t>
      </w:r>
      <w:r w:rsidRPr="00F644A9">
        <w:rPr>
          <w:rFonts w:ascii="仿宋_GB2312" w:eastAsia="仿宋_GB2312" w:hAnsi="仿宋_GB2312" w:cs="仿宋_GB2312" w:hint="eastAsia"/>
          <w:sz w:val="32"/>
          <w:szCs w:val="32"/>
        </w:rPr>
        <w:t>“</w:t>
      </w:r>
      <w:r w:rsidR="0042635C">
        <w:rPr>
          <w:rFonts w:ascii="仿宋_GB2312" w:eastAsia="仿宋_GB2312" w:hAnsi="仿宋_GB2312" w:cs="仿宋_GB2312" w:hint="eastAsia"/>
          <w:sz w:val="32"/>
          <w:szCs w:val="32"/>
        </w:rPr>
        <w:t>财政绩效评价”工作是建设责任政府、廉洁政府、法治</w:t>
      </w:r>
      <w:r>
        <w:rPr>
          <w:rFonts w:ascii="仿宋_GB2312" w:eastAsia="仿宋_GB2312" w:hAnsi="仿宋_GB2312" w:cs="仿宋_GB2312" w:hint="eastAsia"/>
          <w:sz w:val="32"/>
          <w:szCs w:val="32"/>
        </w:rPr>
        <w:t>政府的方向，是我国财政支出管理改革和公共财政框架构建过程不可或缺的重</w:t>
      </w:r>
      <w:r>
        <w:rPr>
          <w:rFonts w:ascii="仿宋_GB2312" w:eastAsia="仿宋_GB2312" w:hAnsi="仿宋_GB2312" w:cs="仿宋_GB2312" w:hint="eastAsia"/>
          <w:sz w:val="32"/>
          <w:szCs w:val="32"/>
        </w:rPr>
        <w:lastRenderedPageBreak/>
        <w:t>要环节。2017</w:t>
      </w:r>
      <w:r w:rsidR="00F82509">
        <w:rPr>
          <w:rFonts w:ascii="仿宋_GB2312" w:eastAsia="仿宋_GB2312" w:hAnsi="仿宋_GB2312" w:cs="仿宋_GB2312" w:hint="eastAsia"/>
          <w:sz w:val="32"/>
          <w:szCs w:val="32"/>
        </w:rPr>
        <w:t>年我办</w:t>
      </w:r>
      <w:r>
        <w:rPr>
          <w:rFonts w:ascii="仿宋_GB2312" w:eastAsia="仿宋_GB2312" w:hAnsi="仿宋_GB2312" w:cs="仿宋_GB2312" w:hint="eastAsia"/>
          <w:sz w:val="32"/>
          <w:szCs w:val="32"/>
        </w:rPr>
        <w:t>认真学习各类相关文件精神，从树立和实践科学发展观、加快政府职能转变的高度，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w:t>
      </w:r>
      <w:bookmarkStart w:id="1" w:name="_GoBack"/>
      <w:bookmarkEnd w:id="1"/>
      <w:r>
        <w:rPr>
          <w:rFonts w:ascii="仿宋_GB2312" w:eastAsia="仿宋_GB2312" w:hAnsi="仿宋_GB2312" w:cs="仿宋_GB2312" w:hint="eastAsia"/>
          <w:sz w:val="32"/>
          <w:szCs w:val="32"/>
        </w:rPr>
        <w:t>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rsidR="003E2567" w:rsidRPr="00986ECA" w:rsidRDefault="003E2567" w:rsidP="003E2567">
      <w:pPr>
        <w:autoSpaceDE w:val="0"/>
        <w:autoSpaceDN w:val="0"/>
        <w:snapToGrid w:val="0"/>
        <w:spacing w:line="540" w:lineRule="exact"/>
        <w:ind w:firstLineChars="200" w:firstLine="643"/>
        <w:rPr>
          <w:rFonts w:ascii="仿宋" w:eastAsia="仿宋" w:hAnsi="仿宋" w:cs="仿宋_GB2312"/>
          <w:b/>
          <w:kern w:val="0"/>
          <w:sz w:val="32"/>
          <w:szCs w:val="32"/>
          <w:shd w:val="clear" w:color="auto" w:fill="FFFFFF"/>
        </w:rPr>
      </w:pPr>
      <w:r>
        <w:rPr>
          <w:rFonts w:ascii="仿宋" w:eastAsia="仿宋" w:hAnsi="仿宋" w:cs="仿宋_GB2312" w:hint="eastAsia"/>
          <w:b/>
          <w:kern w:val="0"/>
          <w:sz w:val="32"/>
          <w:szCs w:val="32"/>
          <w:shd w:val="clear" w:color="auto" w:fill="FFFFFF"/>
        </w:rPr>
        <w:t>（二）</w:t>
      </w:r>
      <w:r w:rsidRPr="00986ECA">
        <w:rPr>
          <w:rFonts w:ascii="仿宋" w:eastAsia="仿宋" w:hAnsi="仿宋" w:cs="仿宋_GB2312" w:hint="eastAsia"/>
          <w:b/>
          <w:kern w:val="0"/>
          <w:sz w:val="32"/>
          <w:szCs w:val="32"/>
          <w:shd w:val="clear" w:color="auto" w:fill="FFFFFF"/>
        </w:rPr>
        <w:t>预算项目绩效评价开展情况</w:t>
      </w:r>
    </w:p>
    <w:p w:rsidR="009E7E97" w:rsidRPr="003E2567" w:rsidRDefault="009E7E97" w:rsidP="003173CE">
      <w:pPr>
        <w:autoSpaceDE w:val="0"/>
        <w:autoSpaceDN w:val="0"/>
        <w:adjustRightInd w:val="0"/>
        <w:spacing w:line="360" w:lineRule="auto"/>
        <w:ind w:firstLineChars="200" w:firstLine="640"/>
        <w:jc w:val="left"/>
        <w:rPr>
          <w:rFonts w:ascii="仿宋_GB2312" w:eastAsia="仿宋_GB2312" w:hAnsi="仿宋"/>
          <w:b/>
          <w:sz w:val="32"/>
          <w:szCs w:val="32"/>
        </w:rPr>
      </w:pPr>
      <w:r w:rsidRPr="00F644A9">
        <w:rPr>
          <w:rFonts w:ascii="仿宋_GB2312" w:eastAsia="仿宋_GB2312" w:hAnsi="仿宋" w:hint="eastAsia"/>
          <w:sz w:val="32"/>
          <w:szCs w:val="32"/>
        </w:rPr>
        <w:t>健全绩效评价工作机构、完善评价工作机制</w:t>
      </w:r>
      <w:r w:rsidR="003E2567" w:rsidRPr="00F644A9">
        <w:rPr>
          <w:rFonts w:ascii="仿宋_GB2312" w:eastAsia="仿宋_GB2312" w:hAnsi="仿宋" w:hint="eastAsia"/>
          <w:sz w:val="32"/>
          <w:szCs w:val="32"/>
        </w:rPr>
        <w:t>。</w:t>
      </w:r>
      <w:r>
        <w:rPr>
          <w:rFonts w:ascii="仿宋_GB2312" w:eastAsia="仿宋_GB2312" w:hAnsi="仿宋" w:hint="eastAsia"/>
          <w:sz w:val="32"/>
          <w:szCs w:val="32"/>
        </w:rPr>
        <w:t xml:space="preserve">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 </w:t>
      </w:r>
    </w:p>
    <w:p w:rsidR="003E2567" w:rsidRDefault="003E2567" w:rsidP="0026594F">
      <w:pPr>
        <w:autoSpaceDE w:val="0"/>
        <w:autoSpaceDN w:val="0"/>
        <w:adjustRightInd w:val="0"/>
        <w:spacing w:line="360" w:lineRule="auto"/>
        <w:ind w:left="198" w:firstLineChars="200" w:firstLine="643"/>
        <w:jc w:val="left"/>
        <w:rPr>
          <w:rFonts w:ascii="仿宋_GB2312" w:eastAsia="仿宋_GB2312" w:hAnsi="仿宋"/>
          <w:b/>
          <w:sz w:val="32"/>
          <w:szCs w:val="32"/>
        </w:rPr>
      </w:pPr>
      <w:r>
        <w:rPr>
          <w:rFonts w:ascii="仿宋_GB2312" w:eastAsia="仿宋_GB2312" w:hAnsi="仿宋" w:hint="eastAsia"/>
          <w:b/>
          <w:sz w:val="32"/>
          <w:szCs w:val="32"/>
        </w:rPr>
        <w:t>（三）预算项目绩效自评选例。</w:t>
      </w:r>
    </w:p>
    <w:p w:rsidR="009E7E97" w:rsidRPr="003E2567" w:rsidRDefault="009E7E97" w:rsidP="003173CE">
      <w:pPr>
        <w:autoSpaceDE w:val="0"/>
        <w:autoSpaceDN w:val="0"/>
        <w:adjustRightInd w:val="0"/>
        <w:spacing w:line="360" w:lineRule="auto"/>
        <w:ind w:left="198" w:firstLineChars="200" w:firstLine="640"/>
        <w:jc w:val="left"/>
        <w:rPr>
          <w:rFonts w:ascii="仿宋_GB2312" w:eastAsia="仿宋_GB2312" w:hAnsi="仿宋"/>
          <w:b/>
          <w:sz w:val="32"/>
          <w:szCs w:val="32"/>
        </w:rPr>
      </w:pPr>
      <w:r w:rsidRPr="00F644A9">
        <w:rPr>
          <w:rFonts w:ascii="仿宋_GB2312" w:eastAsia="仿宋_GB2312" w:hAnsi="仿宋" w:hint="eastAsia"/>
          <w:sz w:val="32"/>
          <w:szCs w:val="32"/>
        </w:rPr>
        <w:t>明确重点，做好绩效自评</w:t>
      </w:r>
      <w:r w:rsidR="003E2567" w:rsidRPr="00F644A9">
        <w:rPr>
          <w:rFonts w:ascii="仿宋_GB2312" w:eastAsia="仿宋_GB2312" w:hAnsi="仿宋" w:hint="eastAsia"/>
          <w:sz w:val="32"/>
          <w:szCs w:val="32"/>
        </w:rPr>
        <w:t>。</w:t>
      </w:r>
      <w:r>
        <w:rPr>
          <w:rFonts w:ascii="仿宋_GB2312" w:eastAsia="仿宋_GB2312" w:hAnsi="仿宋" w:hint="eastAsia"/>
          <w:sz w:val="32"/>
          <w:szCs w:val="32"/>
        </w:rPr>
        <w:t>财政支出绩效评价首先要减少资金使用管理中的损失浪费现象，其次要达到资金的</w:t>
      </w:r>
      <w:r>
        <w:rPr>
          <w:rFonts w:ascii="仿宋_GB2312" w:eastAsia="仿宋_GB2312" w:hAnsi="仿宋" w:hint="eastAsia"/>
          <w:sz w:val="32"/>
          <w:szCs w:val="32"/>
        </w:rPr>
        <w:lastRenderedPageBreak/>
        <w:t>合理、优化配给。201</w:t>
      </w:r>
      <w:r w:rsidR="00AA4B6A">
        <w:rPr>
          <w:rFonts w:ascii="仿宋_GB2312" w:eastAsia="仿宋_GB2312" w:hAnsi="仿宋" w:hint="eastAsia"/>
          <w:sz w:val="32"/>
          <w:szCs w:val="32"/>
        </w:rPr>
        <w:t>7</w:t>
      </w:r>
      <w:r>
        <w:rPr>
          <w:rFonts w:ascii="仿宋_GB2312" w:eastAsia="仿宋_GB2312" w:hAnsi="仿宋" w:hint="eastAsia"/>
          <w:sz w:val="32"/>
          <w:szCs w:val="32"/>
        </w:rPr>
        <w:t>年度， 我办针对</w:t>
      </w:r>
      <w:r w:rsidR="003E2567">
        <w:rPr>
          <w:rFonts w:ascii="仿宋_GB2312" w:eastAsia="仿宋_GB2312" w:hAnsi="仿宋" w:hint="eastAsia"/>
          <w:sz w:val="32"/>
          <w:szCs w:val="32"/>
        </w:rPr>
        <w:t>“县委南楼顶广告牌更换工程”项目开展了重点的分析与自评。</w:t>
      </w:r>
      <w:r>
        <w:rPr>
          <w:rFonts w:ascii="仿宋_GB2312" w:eastAsia="仿宋_GB2312" w:hAnsi="仿宋" w:hint="eastAsia"/>
          <w:sz w:val="32"/>
          <w:szCs w:val="32"/>
        </w:rPr>
        <w:t>制定有关自评工作方案，落实专门人员，并将项目的执行情况、预期绩效完成情况、资金配置和使用等方面</w:t>
      </w:r>
      <w:r w:rsidR="003E2567">
        <w:rPr>
          <w:rFonts w:ascii="仿宋_GB2312" w:eastAsia="仿宋_GB2312" w:hAnsi="仿宋" w:hint="eastAsia"/>
          <w:sz w:val="32"/>
          <w:szCs w:val="32"/>
        </w:rPr>
        <w:t>做出</w:t>
      </w:r>
      <w:r>
        <w:rPr>
          <w:rFonts w:ascii="仿宋_GB2312" w:eastAsia="仿宋_GB2312" w:hAnsi="仿宋" w:hint="eastAsia"/>
          <w:sz w:val="32"/>
          <w:szCs w:val="32"/>
        </w:rPr>
        <w:t>绩效报告。通过绩效自评，分析了项目实施取得的绩效，查找了项目实施中存在的问题，为下一步更好的实施项目打下了坚实的基础。</w:t>
      </w:r>
    </w:p>
    <w:p w:rsidR="003E2567" w:rsidRDefault="003E2567" w:rsidP="003E2567">
      <w:pPr>
        <w:spacing w:line="560" w:lineRule="exact"/>
        <w:ind w:firstLine="640"/>
        <w:rPr>
          <w:rFonts w:ascii="仿宋_GB2312" w:eastAsia="仿宋_GB2312" w:hAnsi="仿宋"/>
          <w:sz w:val="32"/>
          <w:szCs w:val="32"/>
        </w:rPr>
      </w:pPr>
      <w:r w:rsidRPr="0026594F">
        <w:rPr>
          <w:rFonts w:ascii="楷体" w:eastAsia="楷体" w:hAnsi="楷体" w:cs="楷体" w:hint="eastAsia"/>
          <w:bCs/>
          <w:sz w:val="32"/>
          <w:szCs w:val="32"/>
        </w:rPr>
        <w:t>本部门绩效自评结果：</w:t>
      </w:r>
      <w:r>
        <w:rPr>
          <w:rFonts w:ascii="仿宋_GB2312" w:eastAsia="仿宋_GB2312" w:hAnsi="仿宋" w:hint="eastAsia"/>
          <w:sz w:val="32"/>
          <w:szCs w:val="32"/>
        </w:rPr>
        <w:t>2017年，县委办公室在县委的领导下，</w:t>
      </w:r>
      <w:r>
        <w:rPr>
          <w:rFonts w:ascii="仿宋_GB2312" w:eastAsia="仿宋_GB2312" w:hAnsi="黑体" w:hint="eastAsia"/>
          <w:sz w:val="32"/>
          <w:szCs w:val="32"/>
        </w:rPr>
        <w:t>认真学习贯彻党的十九大精神，以习近平新时代中国特色社会主义思想为统领，全面落实县委决策部署，</w:t>
      </w:r>
      <w:proofErr w:type="gramStart"/>
      <w:r w:rsidR="0026594F">
        <w:rPr>
          <w:rFonts w:ascii="仿宋_GB2312" w:eastAsia="仿宋_GB2312" w:hAnsi="黑体" w:hint="eastAsia"/>
          <w:sz w:val="32"/>
          <w:szCs w:val="32"/>
        </w:rPr>
        <w:t>践行</w:t>
      </w:r>
      <w:proofErr w:type="gramEnd"/>
      <w:r>
        <w:rPr>
          <w:rFonts w:ascii="仿宋_GB2312" w:eastAsia="仿宋_GB2312" w:hAnsi="黑体" w:hint="eastAsia"/>
          <w:sz w:val="32"/>
          <w:szCs w:val="32"/>
        </w:rPr>
        <w:t>“五个坚持”</w:t>
      </w:r>
      <w:r>
        <w:rPr>
          <w:rFonts w:ascii="仿宋_GB2312" w:eastAsia="仿宋_GB2312" w:hAnsi="仿宋_GB2312" w:hint="eastAsia"/>
          <w:sz w:val="32"/>
        </w:rPr>
        <w:t>，</w:t>
      </w:r>
      <w:r>
        <w:rPr>
          <w:rFonts w:ascii="仿宋_GB2312" w:eastAsia="仿宋_GB2312" w:hAnsi="仿宋_GB2312" w:cs="仿宋_GB2312" w:hint="eastAsia"/>
          <w:sz w:val="32"/>
          <w:szCs w:val="32"/>
        </w:rPr>
        <w:t>坚持“三致标准”，不忘初心，牢记使命，说干就干，干就一流，</w:t>
      </w:r>
      <w:r>
        <w:rPr>
          <w:rFonts w:ascii="仿宋_GB2312" w:eastAsia="仿宋_GB2312" w:hAnsi="仿宋_GB2312" w:hint="eastAsia"/>
          <w:sz w:val="32"/>
        </w:rPr>
        <w:t>圆满完成了各项工作任务，</w:t>
      </w:r>
      <w:r>
        <w:rPr>
          <w:rFonts w:ascii="仿宋_GB2312" w:eastAsia="仿宋_GB2312" w:hAnsi="仿宋" w:hint="eastAsia"/>
          <w:sz w:val="32"/>
          <w:szCs w:val="32"/>
        </w:rPr>
        <w:t>为开创新时代加快建设经济强县、美丽大厂做出了应有贡献。一年来，先后被评为省、市党委系统2017年度信息工作优胜单位，全省2017年度《中办通讯》《秘书工作》学用工作先进单位，改革、督查、秘书、值班等工作全市领先。</w:t>
      </w:r>
    </w:p>
    <w:p w:rsidR="009E7E97" w:rsidRPr="003E2567" w:rsidRDefault="009E7E97" w:rsidP="0026594F">
      <w:pPr>
        <w:autoSpaceDE w:val="0"/>
        <w:autoSpaceDN w:val="0"/>
        <w:adjustRightInd w:val="0"/>
        <w:spacing w:line="360" w:lineRule="auto"/>
        <w:ind w:left="198" w:firstLineChars="200" w:firstLine="640"/>
        <w:jc w:val="left"/>
        <w:rPr>
          <w:rFonts w:ascii="仿宋_GB2312" w:eastAsia="仿宋_GB2312" w:hAnsi="仿宋"/>
          <w:b/>
          <w:sz w:val="32"/>
          <w:szCs w:val="32"/>
        </w:rPr>
      </w:pPr>
      <w:r w:rsidRPr="0026594F">
        <w:rPr>
          <w:rFonts w:ascii="仿宋_GB2312" w:eastAsia="仿宋_GB2312" w:hAnsi="仿宋" w:hint="eastAsia"/>
          <w:sz w:val="32"/>
          <w:szCs w:val="32"/>
        </w:rPr>
        <w:t>通过结果应用，提高绩效评价工作效应</w:t>
      </w:r>
      <w:r w:rsidR="003E2567" w:rsidRPr="0026594F">
        <w:rPr>
          <w:rFonts w:ascii="仿宋_GB2312" w:eastAsia="仿宋_GB2312" w:hAnsi="仿宋" w:hint="eastAsia"/>
          <w:sz w:val="32"/>
          <w:szCs w:val="32"/>
        </w:rPr>
        <w:t>。</w:t>
      </w:r>
      <w:r>
        <w:rPr>
          <w:rFonts w:ascii="仿宋_GB2312" w:eastAsia="仿宋_GB2312" w:hAnsi="仿宋" w:hint="eastAsia"/>
          <w:sz w:val="32"/>
          <w:szCs w:val="32"/>
        </w:rPr>
        <w:t>财政支出绩效评价结果，只有应用于支出管理的工作实际，才能体现其使用价值。为此，我办积极探索和尝试与部门预算相结合、多渠道应用评价结果的有效机制，切实将绩效评价结果运用起来。一是将绩效评价实施结果反馈给相关单位和人员，对在评价结果反映存在的问题，进行督促整改落实；二是对项目评价结果进行认真分析，对管理中存在的问题，</w:t>
      </w:r>
      <w:r>
        <w:rPr>
          <w:rFonts w:ascii="仿宋_GB2312" w:eastAsia="仿宋_GB2312" w:hAnsi="仿宋" w:hint="eastAsia"/>
          <w:sz w:val="32"/>
          <w:szCs w:val="32"/>
        </w:rPr>
        <w:lastRenderedPageBreak/>
        <w:t xml:space="preserve">提出改进措施，并将项目评价结果作为编报年度部门决算的依据。 </w:t>
      </w:r>
    </w:p>
    <w:p w:rsidR="009E7E97" w:rsidRPr="00986ECA" w:rsidRDefault="00894BAE" w:rsidP="00894BAE">
      <w:pPr>
        <w:spacing w:line="560" w:lineRule="exact"/>
        <w:ind w:firstLineChars="300" w:firstLine="964"/>
        <w:rPr>
          <w:rFonts w:ascii="仿宋_GB2312" w:eastAsia="仿宋_GB2312"/>
          <w:sz w:val="32"/>
          <w:szCs w:val="32"/>
        </w:rPr>
      </w:pPr>
      <w:r>
        <w:rPr>
          <w:rFonts w:ascii="楷体" w:eastAsia="楷体" w:hAnsi="楷体" w:hint="eastAsia"/>
          <w:b/>
          <w:sz w:val="32"/>
          <w:szCs w:val="32"/>
        </w:rPr>
        <w:t>七、</w:t>
      </w:r>
      <w:r w:rsidR="009E7E97" w:rsidRPr="00FA594D">
        <w:rPr>
          <w:rFonts w:ascii="楷体" w:eastAsia="楷体" w:hAnsi="楷体" w:hint="eastAsia"/>
          <w:b/>
          <w:sz w:val="32"/>
          <w:szCs w:val="32"/>
        </w:rPr>
        <w:t>其他重要事项的说明</w:t>
      </w:r>
    </w:p>
    <w:p w:rsidR="009E7E97" w:rsidRPr="00FA594D" w:rsidRDefault="00894BAE" w:rsidP="00894BAE">
      <w:pPr>
        <w:autoSpaceDE w:val="0"/>
        <w:autoSpaceDN w:val="0"/>
        <w:snapToGrid w:val="0"/>
        <w:spacing w:line="540" w:lineRule="exact"/>
        <w:ind w:firstLineChars="200" w:firstLine="643"/>
        <w:rPr>
          <w:rFonts w:ascii="仿宋" w:eastAsia="仿宋" w:hAnsi="仿宋" w:cs="仿宋_GB2312"/>
          <w:b/>
          <w:kern w:val="0"/>
          <w:sz w:val="32"/>
          <w:szCs w:val="32"/>
          <w:shd w:val="clear" w:color="auto" w:fill="FFFFFF"/>
        </w:rPr>
      </w:pPr>
      <w:r>
        <w:rPr>
          <w:rFonts w:ascii="仿宋" w:eastAsia="仿宋" w:hAnsi="仿宋" w:cs="仿宋_GB2312" w:hint="eastAsia"/>
          <w:b/>
          <w:kern w:val="0"/>
          <w:sz w:val="32"/>
          <w:szCs w:val="32"/>
          <w:shd w:val="clear" w:color="auto" w:fill="FFFFFF"/>
        </w:rPr>
        <w:t>（一）</w:t>
      </w:r>
      <w:r w:rsidR="009E7E97" w:rsidRPr="00FA594D">
        <w:rPr>
          <w:rFonts w:ascii="仿宋" w:eastAsia="仿宋" w:hAnsi="仿宋" w:cs="仿宋_GB2312" w:hint="eastAsia"/>
          <w:b/>
          <w:kern w:val="0"/>
          <w:sz w:val="32"/>
          <w:szCs w:val="32"/>
          <w:shd w:val="clear" w:color="auto" w:fill="FFFFFF"/>
        </w:rPr>
        <w:t>机关运行经费的支出情况的说明</w:t>
      </w:r>
    </w:p>
    <w:p w:rsidR="009E7E97" w:rsidRPr="001E54FD" w:rsidRDefault="009E7E97" w:rsidP="00894BAE">
      <w:pPr>
        <w:autoSpaceDE w:val="0"/>
        <w:autoSpaceDN w:val="0"/>
        <w:snapToGrid w:val="0"/>
        <w:spacing w:line="540" w:lineRule="exact"/>
        <w:ind w:firstLineChars="200" w:firstLine="640"/>
        <w:rPr>
          <w:rFonts w:ascii="仿宋_GB2312" w:eastAsia="仿宋_GB2312" w:hAnsi="仿宋" w:cs="仿宋_GB2312"/>
          <w:kern w:val="0"/>
          <w:sz w:val="32"/>
          <w:szCs w:val="32"/>
          <w:shd w:val="clear" w:color="auto" w:fill="FFFFFF"/>
        </w:rPr>
      </w:pPr>
      <w:r w:rsidRPr="001E54FD">
        <w:rPr>
          <w:rFonts w:ascii="仿宋_GB2312" w:eastAsia="仿宋_GB2312" w:hAnsi="仿宋" w:cs="仿宋_GB2312" w:hint="eastAsia"/>
          <w:kern w:val="0"/>
          <w:sz w:val="32"/>
          <w:szCs w:val="32"/>
          <w:shd w:val="clear" w:color="auto" w:fill="FFFFFF"/>
        </w:rPr>
        <w:t>2017年度本部门机关运行经费</w:t>
      </w:r>
      <w:r w:rsidR="00986ECA" w:rsidRPr="001E54FD">
        <w:rPr>
          <w:rFonts w:ascii="仿宋_GB2312" w:eastAsia="仿宋_GB2312" w:hAnsi="仿宋" w:hint="eastAsia"/>
          <w:sz w:val="32"/>
          <w:szCs w:val="32"/>
        </w:rPr>
        <w:t>498.62万，表现为商品和服务支出452.27万，其他资本性支出46.35万。</w:t>
      </w:r>
      <w:r w:rsidRPr="001E54FD">
        <w:rPr>
          <w:rFonts w:ascii="仿宋_GB2312" w:eastAsia="仿宋_GB2312" w:hAnsi="仿宋" w:cs="仿宋_GB2312" w:hint="eastAsia"/>
          <w:kern w:val="0"/>
          <w:sz w:val="32"/>
          <w:szCs w:val="32"/>
          <w:shd w:val="clear" w:color="auto" w:fill="FFFFFF"/>
        </w:rPr>
        <w:t>比201</w:t>
      </w:r>
      <w:r w:rsidR="00986ECA" w:rsidRPr="001E54FD">
        <w:rPr>
          <w:rFonts w:ascii="仿宋_GB2312" w:eastAsia="仿宋_GB2312" w:hAnsi="仿宋" w:cs="仿宋_GB2312" w:hint="eastAsia"/>
          <w:kern w:val="0"/>
          <w:sz w:val="32"/>
          <w:szCs w:val="32"/>
          <w:shd w:val="clear" w:color="auto" w:fill="FFFFFF"/>
        </w:rPr>
        <w:t>6</w:t>
      </w:r>
      <w:r w:rsidRPr="001E54FD">
        <w:rPr>
          <w:rFonts w:ascii="仿宋_GB2312" w:eastAsia="仿宋_GB2312" w:hAnsi="仿宋" w:cs="仿宋_GB2312" w:hint="eastAsia"/>
          <w:kern w:val="0"/>
          <w:sz w:val="32"/>
          <w:szCs w:val="32"/>
          <w:shd w:val="clear" w:color="auto" w:fill="FFFFFF"/>
        </w:rPr>
        <w:t>年度增加</w:t>
      </w:r>
      <w:r w:rsidR="00FA7C3A">
        <w:rPr>
          <w:rFonts w:ascii="仿宋_GB2312" w:eastAsia="仿宋_GB2312" w:hAnsi="仿宋" w:cs="仿宋_GB2312" w:hint="eastAsia"/>
          <w:kern w:val="0"/>
          <w:sz w:val="32"/>
          <w:szCs w:val="32"/>
          <w:shd w:val="clear" w:color="auto" w:fill="FFFFFF"/>
        </w:rPr>
        <w:t>220.31</w:t>
      </w:r>
      <w:r w:rsidR="00986ECA" w:rsidRPr="001E54FD">
        <w:rPr>
          <w:rFonts w:ascii="仿宋_GB2312" w:eastAsia="仿宋_GB2312" w:hAnsi="仿宋" w:cs="仿宋_GB2312" w:hint="eastAsia"/>
          <w:kern w:val="0"/>
          <w:sz w:val="32"/>
          <w:szCs w:val="32"/>
          <w:shd w:val="clear" w:color="auto" w:fill="FFFFFF"/>
        </w:rPr>
        <w:t>万元，增长</w:t>
      </w:r>
      <w:r w:rsidR="00FA7C3A">
        <w:rPr>
          <w:rFonts w:ascii="仿宋_GB2312" w:eastAsia="仿宋_GB2312" w:hAnsi="仿宋" w:cs="仿宋_GB2312" w:hint="eastAsia"/>
          <w:kern w:val="0"/>
          <w:sz w:val="32"/>
          <w:szCs w:val="32"/>
          <w:shd w:val="clear" w:color="auto" w:fill="FFFFFF"/>
        </w:rPr>
        <w:t>79.16</w:t>
      </w:r>
      <w:r w:rsidR="00986ECA" w:rsidRPr="001E54FD">
        <w:rPr>
          <w:rFonts w:ascii="仿宋_GB2312" w:eastAsia="仿宋_GB2312" w:hAnsi="仿宋" w:cs="仿宋_GB2312" w:hint="eastAsia"/>
          <w:kern w:val="0"/>
          <w:sz w:val="32"/>
          <w:szCs w:val="32"/>
          <w:shd w:val="clear" w:color="auto" w:fill="FFFFFF"/>
        </w:rPr>
        <w:t>%</w:t>
      </w:r>
      <w:r w:rsidRPr="001E54FD">
        <w:rPr>
          <w:rFonts w:ascii="仿宋_GB2312" w:eastAsia="仿宋_GB2312" w:hAnsi="仿宋" w:cs="仿宋_GB2312" w:hint="eastAsia"/>
          <w:kern w:val="0"/>
          <w:sz w:val="32"/>
          <w:szCs w:val="32"/>
          <w:shd w:val="clear" w:color="auto" w:fill="FFFFFF"/>
        </w:rPr>
        <w:t>。主要原因是：</w:t>
      </w:r>
      <w:r w:rsidR="00986ECA" w:rsidRPr="001E54FD">
        <w:rPr>
          <w:rFonts w:ascii="仿宋_GB2312" w:eastAsia="仿宋_GB2312" w:hAnsi="仿宋" w:cs="仿宋_GB2312" w:hint="eastAsia"/>
          <w:kern w:val="0"/>
          <w:sz w:val="32"/>
          <w:szCs w:val="32"/>
          <w:shd w:val="clear" w:color="auto" w:fill="FFFFFF"/>
        </w:rPr>
        <w:t>增加印刷费、单位职工取暖费用、会议费、工会经费</w:t>
      </w:r>
      <w:r w:rsidR="00A733C1" w:rsidRPr="001E54FD">
        <w:rPr>
          <w:rFonts w:ascii="仿宋_GB2312" w:eastAsia="仿宋_GB2312" w:hAnsi="仿宋" w:cs="仿宋_GB2312" w:hint="eastAsia"/>
          <w:kern w:val="0"/>
          <w:sz w:val="32"/>
          <w:szCs w:val="32"/>
          <w:shd w:val="clear" w:color="auto" w:fill="FFFFFF"/>
        </w:rPr>
        <w:t>、其他交通费用、</w:t>
      </w:r>
      <w:r w:rsidR="00986ECA" w:rsidRPr="001E54FD">
        <w:rPr>
          <w:rFonts w:ascii="仿宋_GB2312" w:eastAsia="仿宋_GB2312" w:hAnsi="仿宋" w:cs="仿宋_GB2312" w:hint="eastAsia"/>
          <w:kern w:val="0"/>
          <w:sz w:val="32"/>
          <w:szCs w:val="32"/>
          <w:shd w:val="clear" w:color="auto" w:fill="FFFFFF"/>
        </w:rPr>
        <w:t>购置车辆费用、办公设备购置费用</w:t>
      </w:r>
      <w:r w:rsidR="00A733C1" w:rsidRPr="001E54FD">
        <w:rPr>
          <w:rFonts w:ascii="仿宋_GB2312" w:eastAsia="仿宋_GB2312" w:hAnsi="仿宋" w:cs="仿宋_GB2312" w:hint="eastAsia"/>
          <w:kern w:val="0"/>
          <w:sz w:val="32"/>
          <w:szCs w:val="32"/>
          <w:shd w:val="clear" w:color="auto" w:fill="FFFFFF"/>
        </w:rPr>
        <w:t>等。</w:t>
      </w:r>
    </w:p>
    <w:p w:rsidR="009E7E97" w:rsidRPr="00FA594D" w:rsidRDefault="00894BAE" w:rsidP="00894BAE">
      <w:pPr>
        <w:widowControl/>
        <w:spacing w:line="520" w:lineRule="exact"/>
        <w:ind w:firstLineChars="200" w:firstLine="643"/>
        <w:jc w:val="left"/>
        <w:rPr>
          <w:rFonts w:ascii="仿宋" w:eastAsia="仿宋" w:hAnsi="仿宋" w:cs="黑体"/>
          <w:b/>
          <w:sz w:val="32"/>
          <w:szCs w:val="32"/>
        </w:rPr>
      </w:pPr>
      <w:r>
        <w:rPr>
          <w:rFonts w:ascii="仿宋" w:eastAsia="仿宋" w:hAnsi="仿宋" w:cs="黑体" w:hint="eastAsia"/>
          <w:b/>
          <w:sz w:val="32"/>
          <w:szCs w:val="32"/>
        </w:rPr>
        <w:t>（二）</w:t>
      </w:r>
      <w:r w:rsidR="009E7E97" w:rsidRPr="00FA594D">
        <w:rPr>
          <w:rFonts w:ascii="仿宋" w:eastAsia="仿宋" w:hAnsi="仿宋" w:cs="黑体" w:hint="eastAsia"/>
          <w:b/>
          <w:sz w:val="32"/>
          <w:szCs w:val="32"/>
        </w:rPr>
        <w:t>政府采购决算情况</w:t>
      </w:r>
    </w:p>
    <w:p w:rsidR="00A733C1" w:rsidRDefault="009E7E97" w:rsidP="00A733C1">
      <w:pPr>
        <w:spacing w:line="360" w:lineRule="auto"/>
        <w:ind w:firstLineChars="200" w:firstLine="640"/>
        <w:jc w:val="left"/>
        <w:rPr>
          <w:rFonts w:ascii="仿宋_GB2312" w:eastAsia="仿宋_GB2312" w:hAnsi="仿宋_GB2312" w:cs="仿宋_GB2312"/>
          <w:sz w:val="32"/>
        </w:rPr>
      </w:pPr>
      <w:bookmarkStart w:id="2" w:name="_Toc471398468"/>
      <w:r>
        <w:rPr>
          <w:rFonts w:ascii="仿宋_GB2312" w:eastAsia="仿宋_GB2312" w:hAnsi="仿宋_GB2312" w:hint="eastAsia"/>
          <w:sz w:val="32"/>
          <w:szCs w:val="30"/>
        </w:rPr>
        <w:t>2017年度本部门政府采购支出总额</w:t>
      </w:r>
      <w:r w:rsidR="00A733C1">
        <w:rPr>
          <w:rFonts w:ascii="仿宋_GB2312" w:eastAsia="仿宋_GB2312" w:hAnsi="仿宋_GB2312" w:hint="eastAsia"/>
          <w:sz w:val="32"/>
          <w:szCs w:val="30"/>
        </w:rPr>
        <w:t>0</w:t>
      </w:r>
      <w:r>
        <w:rPr>
          <w:rFonts w:ascii="仿宋_GB2312" w:eastAsia="仿宋_GB2312" w:hAnsi="仿宋_GB2312" w:hint="eastAsia"/>
          <w:sz w:val="32"/>
          <w:szCs w:val="30"/>
        </w:rPr>
        <w:t>万元</w:t>
      </w:r>
      <w:r>
        <w:rPr>
          <w:rFonts w:ascii="仿宋_GB2312" w:eastAsia="仿宋_GB2312" w:hAnsi="仿宋_GB2312" w:cs="仿宋_GB2312"/>
          <w:kern w:val="0"/>
          <w:sz w:val="32"/>
          <w:szCs w:val="32"/>
          <w:shd w:val="clear" w:color="auto" w:fill="FFFFFF"/>
        </w:rPr>
        <w:t>。</w:t>
      </w:r>
      <w:r w:rsidR="00A733C1">
        <w:rPr>
          <w:rFonts w:ascii="仿宋_GB2312" w:eastAsia="仿宋_GB2312" w:hAnsi="仿宋_GB2312" w:cs="仿宋_GB2312" w:hint="eastAsia"/>
          <w:sz w:val="32"/>
        </w:rPr>
        <w:t>我单位无政府采购决算情况。</w:t>
      </w:r>
    </w:p>
    <w:bookmarkEnd w:id="0"/>
    <w:bookmarkEnd w:id="2"/>
    <w:p w:rsidR="009E7E97" w:rsidRPr="00FA594D" w:rsidRDefault="00894BAE" w:rsidP="009E7E97">
      <w:pPr>
        <w:widowControl/>
        <w:spacing w:line="520" w:lineRule="exact"/>
        <w:ind w:firstLineChars="200" w:firstLine="643"/>
        <w:jc w:val="left"/>
        <w:rPr>
          <w:rFonts w:ascii="仿宋" w:eastAsia="仿宋" w:hAnsi="仿宋" w:cs="黑体"/>
          <w:b/>
          <w:sz w:val="32"/>
          <w:szCs w:val="32"/>
        </w:rPr>
      </w:pPr>
      <w:r>
        <w:rPr>
          <w:rFonts w:ascii="仿宋" w:eastAsia="仿宋" w:hAnsi="仿宋" w:cs="黑体" w:hint="eastAsia"/>
          <w:b/>
          <w:sz w:val="32"/>
          <w:szCs w:val="32"/>
        </w:rPr>
        <w:t>（三）</w:t>
      </w:r>
      <w:r w:rsidR="009E7E97" w:rsidRPr="00FA594D">
        <w:rPr>
          <w:rFonts w:ascii="仿宋" w:eastAsia="仿宋" w:hAnsi="仿宋" w:cs="黑体" w:hint="eastAsia"/>
          <w:b/>
          <w:sz w:val="32"/>
          <w:szCs w:val="32"/>
        </w:rPr>
        <w:t>国有资产占用情况</w:t>
      </w:r>
    </w:p>
    <w:p w:rsidR="003D687C" w:rsidRPr="001E54FD" w:rsidRDefault="004A4F73" w:rsidP="003D687C">
      <w:pPr>
        <w:spacing w:line="360" w:lineRule="auto"/>
        <w:ind w:firstLineChars="200" w:firstLine="640"/>
        <w:jc w:val="left"/>
        <w:rPr>
          <w:rFonts w:ascii="仿宋_GB2312" w:eastAsia="仿宋_GB2312" w:hAnsi="黑体"/>
          <w:sz w:val="32"/>
          <w:szCs w:val="32"/>
        </w:rPr>
      </w:pPr>
      <w:r>
        <w:rPr>
          <w:rFonts w:ascii="仿宋_GB2312" w:eastAsia="仿宋_GB2312" w:hAnsi="黑体" w:hint="eastAsia"/>
          <w:sz w:val="32"/>
          <w:szCs w:val="32"/>
        </w:rPr>
        <w:t>截至</w:t>
      </w:r>
      <w:r w:rsidR="003D687C" w:rsidRPr="001E54FD">
        <w:rPr>
          <w:rFonts w:ascii="仿宋_GB2312" w:eastAsia="仿宋_GB2312" w:hAnsi="黑体" w:hint="eastAsia"/>
          <w:sz w:val="32"/>
          <w:szCs w:val="32"/>
        </w:rPr>
        <w:t>2017年12月31日，我单位办公用房4920平方米，价值156.28万元，共有车辆19辆，其中机要通讯应急用车1</w:t>
      </w:r>
      <w:r w:rsidR="00893252" w:rsidRPr="001E54FD">
        <w:rPr>
          <w:rFonts w:ascii="仿宋_GB2312" w:eastAsia="仿宋_GB2312" w:hAnsi="黑体" w:hint="eastAsia"/>
          <w:sz w:val="32"/>
          <w:szCs w:val="32"/>
        </w:rPr>
        <w:t>6</w:t>
      </w:r>
      <w:r w:rsidR="003D687C" w:rsidRPr="001E54FD">
        <w:rPr>
          <w:rFonts w:ascii="仿宋_GB2312" w:eastAsia="仿宋_GB2312" w:hAnsi="黑体" w:hint="eastAsia"/>
          <w:sz w:val="32"/>
          <w:szCs w:val="32"/>
        </w:rPr>
        <w:t>辆，接待调研用车2辆，离退休干部服务用车1辆，车辆总值356万元，无单价在20万元以上的设备，其他固定资产总值</w:t>
      </w:r>
      <w:r w:rsidR="00893252" w:rsidRPr="001E54FD">
        <w:rPr>
          <w:rFonts w:ascii="仿宋_GB2312" w:eastAsia="仿宋_GB2312" w:hAnsi="黑体" w:hint="eastAsia"/>
          <w:sz w:val="32"/>
          <w:szCs w:val="32"/>
        </w:rPr>
        <w:t>311.17</w:t>
      </w:r>
      <w:r w:rsidR="003D687C" w:rsidRPr="001E54FD">
        <w:rPr>
          <w:rFonts w:ascii="仿宋_GB2312" w:eastAsia="仿宋_GB2312" w:hAnsi="黑体" w:hint="eastAsia"/>
          <w:sz w:val="32"/>
          <w:szCs w:val="32"/>
        </w:rPr>
        <w:t>万，年末固定资产金额</w:t>
      </w:r>
      <w:r w:rsidR="00893252" w:rsidRPr="001E54FD">
        <w:rPr>
          <w:rFonts w:ascii="仿宋_GB2312" w:eastAsia="仿宋_GB2312" w:hAnsi="黑体" w:hint="eastAsia"/>
          <w:sz w:val="32"/>
          <w:szCs w:val="32"/>
        </w:rPr>
        <w:t>823.45</w:t>
      </w:r>
      <w:r w:rsidR="003D687C" w:rsidRPr="001E54FD">
        <w:rPr>
          <w:rFonts w:ascii="仿宋_GB2312" w:eastAsia="仿宋_GB2312" w:hAnsi="黑体" w:hint="eastAsia"/>
          <w:sz w:val="32"/>
          <w:szCs w:val="32"/>
        </w:rPr>
        <w:t>万元，详见下表。</w:t>
      </w:r>
    </w:p>
    <w:tbl>
      <w:tblPr>
        <w:tblW w:w="8900" w:type="dxa"/>
        <w:tblInd w:w="93" w:type="dxa"/>
        <w:tblLayout w:type="fixed"/>
        <w:tblLook w:val="0000"/>
      </w:tblPr>
      <w:tblGrid>
        <w:gridCol w:w="3449"/>
        <w:gridCol w:w="2081"/>
        <w:gridCol w:w="3370"/>
      </w:tblGrid>
      <w:tr w:rsidR="009E7E97" w:rsidTr="00893252">
        <w:trPr>
          <w:trHeight w:val="575"/>
        </w:trPr>
        <w:tc>
          <w:tcPr>
            <w:tcW w:w="8900" w:type="dxa"/>
            <w:gridSpan w:val="3"/>
            <w:tcBorders>
              <w:top w:val="nil"/>
              <w:left w:val="nil"/>
              <w:bottom w:val="nil"/>
              <w:right w:val="nil"/>
            </w:tcBorders>
            <w:vAlign w:val="center"/>
          </w:tcPr>
          <w:p w:rsidR="00D505D8" w:rsidRDefault="00D505D8" w:rsidP="00986ECA">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中国共产党大厂回族自治县委员会办公室</w:t>
            </w:r>
          </w:p>
          <w:p w:rsidR="009E7E97" w:rsidRDefault="009E7E97" w:rsidP="001E54FD">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固定资产占用情况表</w:t>
            </w:r>
          </w:p>
        </w:tc>
      </w:tr>
      <w:tr w:rsidR="009E7E97" w:rsidTr="00893252">
        <w:trPr>
          <w:trHeight w:val="493"/>
        </w:trPr>
        <w:tc>
          <w:tcPr>
            <w:tcW w:w="5530" w:type="dxa"/>
            <w:gridSpan w:val="2"/>
            <w:tcBorders>
              <w:top w:val="nil"/>
              <w:left w:val="nil"/>
              <w:bottom w:val="nil"/>
              <w:right w:val="nil"/>
            </w:tcBorders>
            <w:vAlign w:val="center"/>
          </w:tcPr>
          <w:p w:rsidR="009E7E97" w:rsidRDefault="009E7E97" w:rsidP="00986ECA">
            <w:pPr>
              <w:widowControl/>
              <w:spacing w:line="520" w:lineRule="exact"/>
              <w:jc w:val="left"/>
              <w:rPr>
                <w:kern w:val="0"/>
                <w:sz w:val="22"/>
              </w:rPr>
            </w:pPr>
            <w:r>
              <w:rPr>
                <w:rFonts w:ascii="宋体" w:hAnsi="宋体" w:cs="宋体" w:hint="eastAsia"/>
                <w:kern w:val="0"/>
                <w:sz w:val="22"/>
              </w:rPr>
              <w:t>编制部门：</w:t>
            </w:r>
            <w:r w:rsidR="00D505D8" w:rsidRPr="00D505D8">
              <w:rPr>
                <w:rFonts w:ascii="宋体" w:hAnsi="宋体" w:cs="宋体" w:hint="eastAsia"/>
                <w:kern w:val="0"/>
                <w:sz w:val="22"/>
              </w:rPr>
              <w:t>中国共产党大厂回族自治县委员会办公室（本级）</w:t>
            </w:r>
          </w:p>
        </w:tc>
        <w:tc>
          <w:tcPr>
            <w:tcW w:w="3370" w:type="dxa"/>
            <w:tcBorders>
              <w:top w:val="nil"/>
              <w:left w:val="nil"/>
              <w:bottom w:val="nil"/>
              <w:right w:val="nil"/>
            </w:tcBorders>
            <w:vAlign w:val="center"/>
          </w:tcPr>
          <w:p w:rsidR="009E7E97" w:rsidRDefault="004A4F73" w:rsidP="00986ECA">
            <w:pPr>
              <w:widowControl/>
              <w:spacing w:line="520" w:lineRule="exact"/>
              <w:jc w:val="left"/>
              <w:rPr>
                <w:kern w:val="0"/>
                <w:sz w:val="22"/>
              </w:rPr>
            </w:pPr>
            <w:r>
              <w:rPr>
                <w:kern w:val="0"/>
                <w:sz w:val="22"/>
              </w:rPr>
              <w:t>截至</w:t>
            </w:r>
            <w:r w:rsidR="009E7E97">
              <w:rPr>
                <w:kern w:val="0"/>
                <w:sz w:val="22"/>
              </w:rPr>
              <w:t>时间：</w:t>
            </w:r>
            <w:r w:rsidR="009E7E97">
              <w:rPr>
                <w:kern w:val="0"/>
                <w:sz w:val="22"/>
              </w:rPr>
              <w:t>2017</w:t>
            </w:r>
            <w:r w:rsidR="009E7E97">
              <w:rPr>
                <w:kern w:val="0"/>
                <w:sz w:val="22"/>
              </w:rPr>
              <w:t>年</w:t>
            </w:r>
            <w:r w:rsidR="009E7E97">
              <w:rPr>
                <w:kern w:val="0"/>
                <w:sz w:val="22"/>
              </w:rPr>
              <w:t>12</w:t>
            </w:r>
            <w:r w:rsidR="009E7E97">
              <w:rPr>
                <w:kern w:val="0"/>
                <w:sz w:val="22"/>
              </w:rPr>
              <w:t>月</w:t>
            </w:r>
            <w:r w:rsidR="009E7E97">
              <w:rPr>
                <w:kern w:val="0"/>
                <w:sz w:val="22"/>
              </w:rPr>
              <w:t>31</w:t>
            </w:r>
            <w:r w:rsidR="009E7E97">
              <w:rPr>
                <w:kern w:val="0"/>
                <w:sz w:val="22"/>
              </w:rPr>
              <w:t>日</w:t>
            </w:r>
            <w:r w:rsidR="009E7E97">
              <w:rPr>
                <w:kern w:val="0"/>
                <w:sz w:val="22"/>
              </w:rPr>
              <w:t xml:space="preserve">  </w:t>
            </w:r>
          </w:p>
        </w:tc>
      </w:tr>
      <w:tr w:rsidR="009E7E97" w:rsidTr="00893252">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9E7E97" w:rsidRDefault="009E7E97" w:rsidP="00986ECA">
            <w:pPr>
              <w:widowControl/>
              <w:spacing w:line="520" w:lineRule="exact"/>
              <w:jc w:val="center"/>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9E7E97" w:rsidRDefault="009E7E97" w:rsidP="00986ECA">
            <w:pPr>
              <w:widowControl/>
              <w:spacing w:line="520" w:lineRule="exact"/>
              <w:jc w:val="center"/>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9E7E97" w:rsidRDefault="009E7E97" w:rsidP="00986ECA">
            <w:pPr>
              <w:widowControl/>
              <w:spacing w:line="520" w:lineRule="exact"/>
              <w:jc w:val="center"/>
              <w:rPr>
                <w:b/>
                <w:bCs/>
                <w:kern w:val="0"/>
                <w:sz w:val="22"/>
              </w:rPr>
            </w:pPr>
            <w:r>
              <w:rPr>
                <w:b/>
                <w:bCs/>
                <w:kern w:val="0"/>
                <w:sz w:val="22"/>
              </w:rPr>
              <w:t>价值（金额单位：万元）</w:t>
            </w:r>
          </w:p>
        </w:tc>
      </w:tr>
      <w:tr w:rsidR="009E7E97" w:rsidTr="00893252">
        <w:trPr>
          <w:trHeight w:val="571"/>
        </w:trPr>
        <w:tc>
          <w:tcPr>
            <w:tcW w:w="3449" w:type="dxa"/>
            <w:tcBorders>
              <w:top w:val="nil"/>
              <w:left w:val="single" w:sz="4" w:space="0" w:color="auto"/>
              <w:bottom w:val="single" w:sz="4" w:space="0" w:color="auto"/>
              <w:right w:val="single" w:sz="4" w:space="0" w:color="auto"/>
            </w:tcBorders>
            <w:vAlign w:val="center"/>
          </w:tcPr>
          <w:p w:rsidR="009E7E97" w:rsidRDefault="009E7E97" w:rsidP="00986ECA">
            <w:pPr>
              <w:widowControl/>
              <w:spacing w:line="520" w:lineRule="exact"/>
              <w:jc w:val="center"/>
              <w:rPr>
                <w:kern w:val="0"/>
                <w:sz w:val="22"/>
              </w:rPr>
            </w:pPr>
            <w:r>
              <w:rPr>
                <w:rFonts w:hint="eastAsia"/>
                <w:kern w:val="0"/>
                <w:sz w:val="22"/>
              </w:rPr>
              <w:lastRenderedPageBreak/>
              <w:t>资产总额</w:t>
            </w:r>
          </w:p>
        </w:tc>
        <w:tc>
          <w:tcPr>
            <w:tcW w:w="2081" w:type="dxa"/>
            <w:tcBorders>
              <w:top w:val="nil"/>
              <w:left w:val="nil"/>
              <w:bottom w:val="single" w:sz="4" w:space="0" w:color="auto"/>
              <w:right w:val="single" w:sz="4" w:space="0" w:color="auto"/>
            </w:tcBorders>
            <w:vAlign w:val="center"/>
          </w:tcPr>
          <w:p w:rsidR="009E7E97" w:rsidRDefault="009E7E97" w:rsidP="00986ECA">
            <w:pPr>
              <w:widowControl/>
              <w:spacing w:line="520" w:lineRule="exact"/>
              <w:jc w:val="center"/>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823.45</w:t>
            </w:r>
          </w:p>
        </w:tc>
      </w:tr>
      <w:tr w:rsidR="009E7E97" w:rsidTr="00893252">
        <w:trPr>
          <w:trHeight w:val="571"/>
        </w:trPr>
        <w:tc>
          <w:tcPr>
            <w:tcW w:w="3449" w:type="dxa"/>
            <w:tcBorders>
              <w:top w:val="nil"/>
              <w:left w:val="single" w:sz="4" w:space="0" w:color="auto"/>
              <w:bottom w:val="single" w:sz="4" w:space="0" w:color="auto"/>
              <w:right w:val="single" w:sz="4" w:space="0" w:color="auto"/>
            </w:tcBorders>
            <w:vAlign w:val="center"/>
          </w:tcPr>
          <w:p w:rsidR="009E7E97" w:rsidRDefault="009E7E97" w:rsidP="00986ECA">
            <w:pPr>
              <w:widowControl/>
              <w:spacing w:line="520" w:lineRule="exact"/>
              <w:jc w:val="left"/>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4920</w:t>
            </w:r>
          </w:p>
        </w:tc>
        <w:tc>
          <w:tcPr>
            <w:tcW w:w="3370"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156.28</w:t>
            </w:r>
          </w:p>
        </w:tc>
      </w:tr>
      <w:tr w:rsidR="009E7E97" w:rsidTr="00893252">
        <w:trPr>
          <w:trHeight w:val="571"/>
        </w:trPr>
        <w:tc>
          <w:tcPr>
            <w:tcW w:w="3449" w:type="dxa"/>
            <w:tcBorders>
              <w:top w:val="nil"/>
              <w:left w:val="single" w:sz="4" w:space="0" w:color="auto"/>
              <w:bottom w:val="single" w:sz="4" w:space="0" w:color="auto"/>
              <w:right w:val="single" w:sz="4" w:space="0" w:color="auto"/>
            </w:tcBorders>
            <w:vAlign w:val="center"/>
          </w:tcPr>
          <w:p w:rsidR="009E7E97" w:rsidRDefault="009E7E97" w:rsidP="00986ECA">
            <w:pPr>
              <w:widowControl/>
              <w:spacing w:line="520" w:lineRule="exact"/>
              <w:jc w:val="left"/>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4920</w:t>
            </w:r>
          </w:p>
        </w:tc>
        <w:tc>
          <w:tcPr>
            <w:tcW w:w="3370"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156.28</w:t>
            </w:r>
          </w:p>
        </w:tc>
      </w:tr>
      <w:tr w:rsidR="009E7E97" w:rsidTr="00893252">
        <w:trPr>
          <w:trHeight w:val="571"/>
        </w:trPr>
        <w:tc>
          <w:tcPr>
            <w:tcW w:w="3449" w:type="dxa"/>
            <w:tcBorders>
              <w:top w:val="nil"/>
              <w:left w:val="single" w:sz="4" w:space="0" w:color="auto"/>
              <w:bottom w:val="single" w:sz="4" w:space="0" w:color="auto"/>
              <w:right w:val="single" w:sz="4" w:space="0" w:color="auto"/>
            </w:tcBorders>
            <w:vAlign w:val="center"/>
          </w:tcPr>
          <w:p w:rsidR="009E7E97" w:rsidRDefault="009E7E97" w:rsidP="00986ECA">
            <w:pPr>
              <w:widowControl/>
              <w:spacing w:line="520" w:lineRule="exact"/>
              <w:jc w:val="left"/>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19</w:t>
            </w:r>
          </w:p>
        </w:tc>
        <w:tc>
          <w:tcPr>
            <w:tcW w:w="3370"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356</w:t>
            </w:r>
          </w:p>
        </w:tc>
      </w:tr>
      <w:tr w:rsidR="009E7E97" w:rsidTr="00893252">
        <w:trPr>
          <w:trHeight w:val="571"/>
        </w:trPr>
        <w:tc>
          <w:tcPr>
            <w:tcW w:w="3449" w:type="dxa"/>
            <w:tcBorders>
              <w:top w:val="nil"/>
              <w:left w:val="single" w:sz="4" w:space="0" w:color="auto"/>
              <w:bottom w:val="single" w:sz="4" w:space="0" w:color="auto"/>
              <w:right w:val="single" w:sz="4" w:space="0" w:color="auto"/>
            </w:tcBorders>
            <w:vAlign w:val="center"/>
          </w:tcPr>
          <w:p w:rsidR="009E7E97" w:rsidRDefault="009E7E97" w:rsidP="00986ECA">
            <w:pPr>
              <w:widowControl/>
              <w:spacing w:line="520" w:lineRule="exact"/>
              <w:jc w:val="left"/>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9E7E97" w:rsidRDefault="009E7E97" w:rsidP="00986ECA">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9E7E97" w:rsidRDefault="009E7E97" w:rsidP="00986ECA">
            <w:pPr>
              <w:widowControl/>
              <w:spacing w:line="520" w:lineRule="exact"/>
              <w:jc w:val="center"/>
              <w:rPr>
                <w:kern w:val="0"/>
                <w:sz w:val="22"/>
              </w:rPr>
            </w:pPr>
          </w:p>
        </w:tc>
      </w:tr>
      <w:tr w:rsidR="009E7E97" w:rsidTr="00893252">
        <w:trPr>
          <w:trHeight w:val="613"/>
        </w:trPr>
        <w:tc>
          <w:tcPr>
            <w:tcW w:w="3449" w:type="dxa"/>
            <w:tcBorders>
              <w:top w:val="nil"/>
              <w:left w:val="single" w:sz="4" w:space="0" w:color="auto"/>
              <w:bottom w:val="single" w:sz="4" w:space="0" w:color="auto"/>
              <w:right w:val="single" w:sz="4" w:space="0" w:color="auto"/>
            </w:tcBorders>
            <w:vAlign w:val="center"/>
          </w:tcPr>
          <w:p w:rsidR="009E7E97" w:rsidRDefault="009E7E97" w:rsidP="00986ECA">
            <w:pPr>
              <w:widowControl/>
              <w:spacing w:line="520" w:lineRule="exact"/>
              <w:jc w:val="left"/>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9E7E97" w:rsidRDefault="009E7E97" w:rsidP="00986ECA">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9E7E97" w:rsidRDefault="00D505D8" w:rsidP="00986ECA">
            <w:pPr>
              <w:widowControl/>
              <w:spacing w:line="520" w:lineRule="exact"/>
              <w:jc w:val="center"/>
              <w:rPr>
                <w:kern w:val="0"/>
                <w:sz w:val="22"/>
              </w:rPr>
            </w:pPr>
            <w:r>
              <w:rPr>
                <w:rFonts w:hint="eastAsia"/>
                <w:kern w:val="0"/>
                <w:sz w:val="22"/>
              </w:rPr>
              <w:t>311.17</w:t>
            </w:r>
          </w:p>
        </w:tc>
      </w:tr>
    </w:tbl>
    <w:p w:rsidR="00893252" w:rsidRPr="00142C93" w:rsidRDefault="00894BAE" w:rsidP="00894BAE">
      <w:pPr>
        <w:widowControl/>
        <w:spacing w:line="540" w:lineRule="exact"/>
        <w:ind w:firstLineChars="200" w:firstLine="643"/>
        <w:jc w:val="left"/>
        <w:rPr>
          <w:rFonts w:ascii="仿宋" w:eastAsia="仿宋" w:hAnsi="仿宋" w:cs="黑体"/>
          <w:b/>
          <w:sz w:val="32"/>
          <w:szCs w:val="32"/>
        </w:rPr>
      </w:pPr>
      <w:r w:rsidRPr="00142C93">
        <w:rPr>
          <w:rFonts w:ascii="仿宋" w:eastAsia="仿宋" w:hAnsi="仿宋" w:cs="黑体"/>
          <w:b/>
          <w:sz w:val="32"/>
          <w:szCs w:val="32"/>
        </w:rPr>
        <w:t>（四）</w:t>
      </w:r>
      <w:r w:rsidR="009E7E97" w:rsidRPr="00142C93">
        <w:rPr>
          <w:rFonts w:ascii="仿宋" w:eastAsia="仿宋" w:hAnsi="仿宋" w:cs="黑体"/>
          <w:b/>
          <w:sz w:val="32"/>
          <w:szCs w:val="32"/>
        </w:rPr>
        <w:t>其他需要说明的情况</w:t>
      </w:r>
      <w:r w:rsidR="00AA4B6A" w:rsidRPr="00142C93">
        <w:rPr>
          <w:rFonts w:ascii="仿宋" w:eastAsia="仿宋" w:hAnsi="仿宋" w:cs="黑体" w:hint="eastAsia"/>
          <w:b/>
          <w:sz w:val="32"/>
          <w:szCs w:val="32"/>
        </w:rPr>
        <w:t>。</w:t>
      </w:r>
    </w:p>
    <w:p w:rsidR="00894BAE" w:rsidRDefault="00894BAE" w:rsidP="00894BAE">
      <w:pPr>
        <w:ind w:firstLineChars="200" w:firstLine="640"/>
        <w:rPr>
          <w:rFonts w:ascii="仿宋" w:eastAsia="仿宋" w:hAnsi="仿宋" w:cs="仿宋"/>
          <w:sz w:val="32"/>
          <w:szCs w:val="32"/>
        </w:rPr>
      </w:pPr>
      <w:r>
        <w:rPr>
          <w:rFonts w:ascii="仿宋" w:eastAsia="仿宋" w:hAnsi="仿宋" w:cs="仿宋" w:hint="eastAsia"/>
          <w:sz w:val="32"/>
          <w:szCs w:val="32"/>
        </w:rPr>
        <w:t>1、本部门2017年度国有资本经营预算财政拨款及政府采购预算无收支，故国有资本经营预算财政拨款收入支出决算表、政府采购情况表</w:t>
      </w:r>
      <w:r w:rsidR="00CD5593">
        <w:rPr>
          <w:rFonts w:ascii="仿宋" w:eastAsia="仿宋" w:hAnsi="仿宋" w:cs="仿宋" w:hint="eastAsia"/>
          <w:sz w:val="32"/>
          <w:szCs w:val="32"/>
        </w:rPr>
        <w:t>以</w:t>
      </w:r>
      <w:r>
        <w:rPr>
          <w:rFonts w:ascii="仿宋" w:eastAsia="仿宋" w:hAnsi="仿宋" w:cs="仿宋" w:hint="eastAsia"/>
          <w:sz w:val="32"/>
          <w:szCs w:val="32"/>
        </w:rPr>
        <w:t>空表列示。</w:t>
      </w:r>
    </w:p>
    <w:p w:rsidR="00894BAE" w:rsidRPr="00894BAE" w:rsidRDefault="00894BAE" w:rsidP="00894BAE">
      <w:pPr>
        <w:ind w:firstLineChars="200" w:firstLine="640"/>
        <w:rPr>
          <w:rFonts w:ascii="仿宋" w:eastAsia="仿宋" w:hAnsi="仿宋" w:cs="仿宋"/>
          <w:sz w:val="32"/>
          <w:szCs w:val="32"/>
        </w:rPr>
      </w:pPr>
      <w:r>
        <w:rPr>
          <w:rFonts w:ascii="仿宋" w:eastAsia="仿宋" w:hAnsi="仿宋" w:cs="仿宋" w:hint="eastAsia"/>
          <w:sz w:val="32"/>
          <w:szCs w:val="32"/>
        </w:rPr>
        <w:t>2、由于决算数据公开表格中金额数值应当保留两位小数，公开数据为四舍五入计算结果，个别数据合计项与分项之和存在小数点后差额，特此说明。</w:t>
      </w:r>
    </w:p>
    <w:p w:rsidR="00893252" w:rsidRDefault="009E7E97" w:rsidP="00893252">
      <w:pPr>
        <w:widowControl/>
        <w:spacing w:line="540" w:lineRule="exact"/>
        <w:jc w:val="left"/>
        <w:rPr>
          <w:rFonts w:ascii="黑体" w:eastAsia="黑体" w:hAnsi="黑体" w:cs="黑体"/>
          <w:sz w:val="32"/>
          <w:szCs w:val="32"/>
        </w:rPr>
      </w:pPr>
      <w:r>
        <w:rPr>
          <w:rFonts w:ascii="楷体_GB2312" w:eastAsia="楷体_GB2312" w:hAnsi="黑体" w:cs="黑体" w:hint="eastAsia"/>
          <w:b/>
          <w:sz w:val="32"/>
          <w:szCs w:val="32"/>
        </w:rPr>
        <w:t xml:space="preserve"> </w:t>
      </w:r>
      <w:r w:rsidR="00893252">
        <w:rPr>
          <w:rFonts w:ascii="楷体_GB2312" w:eastAsia="楷体_GB2312" w:hAnsi="黑体" w:cs="黑体" w:hint="eastAsia"/>
          <w:b/>
          <w:sz w:val="32"/>
          <w:szCs w:val="32"/>
        </w:rPr>
        <w:t xml:space="preserve">   </w:t>
      </w:r>
      <w:r>
        <w:rPr>
          <w:rFonts w:ascii="黑体" w:eastAsia="黑体" w:hAnsi="黑体" w:cs="黑体" w:hint="eastAsia"/>
          <w:sz w:val="32"/>
          <w:szCs w:val="32"/>
        </w:rPr>
        <w:t>四、</w:t>
      </w:r>
      <w:r>
        <w:rPr>
          <w:rFonts w:ascii="黑体" w:eastAsia="黑体" w:hAnsi="黑体" w:cs="黑体"/>
          <w:sz w:val="32"/>
          <w:szCs w:val="32"/>
        </w:rPr>
        <w:t>名词解释</w:t>
      </w:r>
    </w:p>
    <w:p w:rsidR="009E7E97" w:rsidRPr="001E54FD" w:rsidRDefault="009E7E97" w:rsidP="00893252">
      <w:pPr>
        <w:widowControl/>
        <w:spacing w:line="540" w:lineRule="exact"/>
        <w:ind w:firstLineChars="200" w:firstLine="640"/>
        <w:jc w:val="left"/>
        <w:rPr>
          <w:rFonts w:ascii="仿宋_GB2312" w:eastAsia="仿宋_GB2312" w:hAnsi="黑体" w:cs="黑体"/>
          <w:sz w:val="32"/>
          <w:szCs w:val="32"/>
        </w:rPr>
      </w:pPr>
      <w:r w:rsidRPr="001E54FD">
        <w:rPr>
          <w:rFonts w:ascii="仿宋_GB2312" w:eastAsia="仿宋_GB2312" w:hAnsi="宋体" w:cs="宋体" w:hint="eastAsia"/>
          <w:color w:val="000000"/>
          <w:kern w:val="0"/>
          <w:sz w:val="32"/>
          <w:szCs w:val="32"/>
        </w:rPr>
        <w:t>（一）财政拨款收入：本年度从本级财政部门取得的财政拨款，包括一般公共预算财政拨款和政府性基金预算财政拨款。</w:t>
      </w:r>
    </w:p>
    <w:p w:rsidR="009E7E97" w:rsidRPr="001E54FD" w:rsidRDefault="009E7E97" w:rsidP="00AA4B6A">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（二）事业收入：指事业单位开展专业业务活动及辅助活动所取得的收入。</w:t>
      </w:r>
    </w:p>
    <w:p w:rsidR="009E7E97" w:rsidRPr="001E54FD" w:rsidRDefault="009E7E97" w:rsidP="00AA4B6A">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（三）其他收入：指除上述</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财政拨款收入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事业收入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经营收入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等以外的收入。</w:t>
      </w:r>
    </w:p>
    <w:p w:rsidR="00A225B1"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（四）用事业基金弥补收支差额：指事业单位在用当年的</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财政拨款收入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财政拨款结转和结余资金</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事业收入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经营收入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其他收入</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不足以安排当年支</w:t>
      </w:r>
      <w:r w:rsidRPr="001E54FD">
        <w:rPr>
          <w:rFonts w:ascii="仿宋_GB2312" w:eastAsia="仿宋_GB2312" w:hAnsi="宋体" w:cs="宋体" w:hint="eastAsia"/>
          <w:color w:val="000000"/>
          <w:kern w:val="0"/>
          <w:sz w:val="32"/>
          <w:szCs w:val="32"/>
        </w:rPr>
        <w:lastRenderedPageBreak/>
        <w:t>出的情况下，使用以前年度积累的事业基金（事业单位当年收支相抵后按国家规定提取、用于弥补以后年度收支差额的基金）弥补本年度收支缺口的资金。</w:t>
      </w:r>
    </w:p>
    <w:p w:rsidR="00A225B1"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（五）年初结转和结余：指以前年度尚未完成、结转到本年仍按原规定用途继续使用的资金，或项目已完成等产生的结余资金。</w:t>
      </w:r>
    </w:p>
    <w:p w:rsidR="00A225B1"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（六）结余分配：指事业单位按照事业单位会计制度的规定从非财政补助结余中分配的事业基金和职工福利基金等。</w:t>
      </w:r>
    </w:p>
    <w:p w:rsidR="00A225B1"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（七）年末结转和结余：指单位按有关规定结转到下年或以后年度继续使用的资金，或项目已完成等产生的结余资金。</w:t>
      </w:r>
    </w:p>
    <w:p w:rsidR="00A225B1"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（八）基本支出：填列单位为保障机构正常运转、完成日常工作任务而发生的各项支出。</w:t>
      </w:r>
    </w:p>
    <w:p w:rsidR="00A225B1"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（九）项目支出：填列单位为完成特定的行政工作任务或事业发展目标，在基本支出之外发生的各项支出</w:t>
      </w:r>
      <w:r w:rsidR="00A225B1" w:rsidRPr="001E54FD">
        <w:rPr>
          <w:rFonts w:ascii="仿宋_GB2312" w:eastAsia="仿宋_GB2312" w:hAnsi="宋体" w:cs="宋体" w:hint="eastAsia"/>
          <w:color w:val="000000"/>
          <w:kern w:val="0"/>
          <w:sz w:val="32"/>
          <w:szCs w:val="32"/>
        </w:rPr>
        <w:t>。</w:t>
      </w:r>
    </w:p>
    <w:p w:rsidR="009E7E97" w:rsidRPr="001E54FD" w:rsidRDefault="009E7E97" w:rsidP="00A225B1">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E7E97" w:rsidRPr="001E54FD" w:rsidRDefault="009E7E97" w:rsidP="009E7E97">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9E7E97" w:rsidRPr="001E54FD" w:rsidRDefault="009E7E97" w:rsidP="009E7E97">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lastRenderedPageBreak/>
        <w:t>（十二）</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三公</w:t>
      </w:r>
      <w:r w:rsidRPr="001E54FD">
        <w:rPr>
          <w:rFonts w:ascii="仿宋_GB2312" w:eastAsia="仿宋_GB2312" w:hint="eastAsia"/>
          <w:color w:val="000000"/>
          <w:kern w:val="0"/>
          <w:sz w:val="32"/>
          <w:szCs w:val="32"/>
        </w:rPr>
        <w:t>”</w:t>
      </w:r>
      <w:r w:rsidRPr="001E54FD">
        <w:rPr>
          <w:rFonts w:ascii="仿宋_GB2312" w:eastAsia="仿宋_GB2312" w:hAnsi="宋体" w:cs="宋体" w:hint="eastAsia"/>
          <w:color w:val="000000"/>
          <w:kern w:val="0"/>
          <w:sz w:val="32"/>
          <w:szCs w:val="32"/>
        </w:rPr>
        <w:t>经费：指部门用财政拨款安排的因公出国（境）费、公务用车购置及运行费和公务接待费。其中，因公出国（境）</w:t>
      </w:r>
      <w:proofErr w:type="gramStart"/>
      <w:r w:rsidRPr="001E54FD">
        <w:rPr>
          <w:rFonts w:ascii="仿宋_GB2312" w:eastAsia="仿宋_GB2312" w:hAnsi="宋体" w:cs="宋体" w:hint="eastAsia"/>
          <w:color w:val="000000"/>
          <w:kern w:val="0"/>
          <w:sz w:val="32"/>
          <w:szCs w:val="32"/>
        </w:rPr>
        <w:t>费反映</w:t>
      </w:r>
      <w:proofErr w:type="gramEnd"/>
      <w:r w:rsidRPr="001E54FD">
        <w:rPr>
          <w:rFonts w:ascii="仿宋_GB2312" w:eastAsia="仿宋_GB2312" w:hAnsi="宋体" w:cs="宋体" w:hint="eastAsia"/>
          <w:color w:val="000000"/>
          <w:kern w:val="0"/>
          <w:sz w:val="32"/>
          <w:szCs w:val="32"/>
        </w:rPr>
        <w:t>单位公务出国（境）的国际旅费、国外城市间交通费、住宿费、伙食费、培训费、公杂费等支出；公务用车购置及运行</w:t>
      </w:r>
      <w:proofErr w:type="gramStart"/>
      <w:r w:rsidRPr="001E54FD">
        <w:rPr>
          <w:rFonts w:ascii="仿宋_GB2312" w:eastAsia="仿宋_GB2312" w:hAnsi="宋体" w:cs="宋体" w:hint="eastAsia"/>
          <w:color w:val="000000"/>
          <w:kern w:val="0"/>
          <w:sz w:val="32"/>
          <w:szCs w:val="32"/>
        </w:rPr>
        <w:t>费反映</w:t>
      </w:r>
      <w:proofErr w:type="gramEnd"/>
      <w:r w:rsidRPr="001E54FD">
        <w:rPr>
          <w:rFonts w:ascii="仿宋_GB2312" w:eastAsia="仿宋_GB2312" w:hAnsi="宋体" w:cs="宋体" w:hint="eastAsia"/>
          <w:color w:val="000000"/>
          <w:kern w:val="0"/>
          <w:sz w:val="32"/>
          <w:szCs w:val="32"/>
        </w:rPr>
        <w:t>单位公务用车购置支出（</w:t>
      </w:r>
      <w:proofErr w:type="gramStart"/>
      <w:r w:rsidRPr="001E54FD">
        <w:rPr>
          <w:rFonts w:ascii="仿宋_GB2312" w:eastAsia="仿宋_GB2312" w:hAnsi="宋体" w:cs="宋体" w:hint="eastAsia"/>
          <w:color w:val="000000"/>
          <w:kern w:val="0"/>
          <w:sz w:val="32"/>
          <w:szCs w:val="32"/>
        </w:rPr>
        <w:t>含车辆</w:t>
      </w:r>
      <w:proofErr w:type="gramEnd"/>
      <w:r w:rsidRPr="001E54FD">
        <w:rPr>
          <w:rFonts w:ascii="仿宋_GB2312" w:eastAsia="仿宋_GB2312" w:hAnsi="宋体" w:cs="宋体" w:hint="eastAsia"/>
          <w:color w:val="000000"/>
          <w:kern w:val="0"/>
          <w:sz w:val="32"/>
          <w:szCs w:val="32"/>
        </w:rPr>
        <w:t>购置税）及租用费、燃料费、维修费、过路过桥费、保险费、安全奖励费用等支出；公务接待</w:t>
      </w:r>
      <w:proofErr w:type="gramStart"/>
      <w:r w:rsidRPr="001E54FD">
        <w:rPr>
          <w:rFonts w:ascii="仿宋_GB2312" w:eastAsia="仿宋_GB2312" w:hAnsi="宋体" w:cs="宋体" w:hint="eastAsia"/>
          <w:color w:val="000000"/>
          <w:kern w:val="0"/>
          <w:sz w:val="32"/>
          <w:szCs w:val="32"/>
        </w:rPr>
        <w:t>费反映</w:t>
      </w:r>
      <w:proofErr w:type="gramEnd"/>
      <w:r w:rsidRPr="001E54FD">
        <w:rPr>
          <w:rFonts w:ascii="仿宋_GB2312" w:eastAsia="仿宋_GB2312" w:hAnsi="宋体" w:cs="宋体" w:hint="eastAsia"/>
          <w:color w:val="000000"/>
          <w:kern w:val="0"/>
          <w:sz w:val="32"/>
          <w:szCs w:val="32"/>
        </w:rPr>
        <w:t>单位按规定开支的各类公务接待（含外宾接待）支出。</w:t>
      </w:r>
    </w:p>
    <w:p w:rsidR="009E7E97" w:rsidRPr="001E54FD" w:rsidRDefault="009E7E97" w:rsidP="009E7E97">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9E7E97" w:rsidRPr="001E54FD" w:rsidRDefault="009E7E97" w:rsidP="009E7E97">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（十四）公务用车购置：填列单位公务用车车辆购置支出（</w:t>
      </w:r>
      <w:proofErr w:type="gramStart"/>
      <w:r w:rsidRPr="001E54FD">
        <w:rPr>
          <w:rFonts w:ascii="仿宋_GB2312" w:eastAsia="仿宋_GB2312" w:hAnsi="宋体" w:cs="宋体" w:hint="eastAsia"/>
          <w:color w:val="000000"/>
          <w:kern w:val="0"/>
          <w:sz w:val="32"/>
          <w:szCs w:val="32"/>
        </w:rPr>
        <w:t>含车辆</w:t>
      </w:r>
      <w:proofErr w:type="gramEnd"/>
      <w:r w:rsidRPr="001E54FD">
        <w:rPr>
          <w:rFonts w:ascii="仿宋_GB2312" w:eastAsia="仿宋_GB2312" w:hAnsi="宋体" w:cs="宋体" w:hint="eastAsia"/>
          <w:color w:val="000000"/>
          <w:kern w:val="0"/>
          <w:sz w:val="32"/>
          <w:szCs w:val="32"/>
        </w:rPr>
        <w:t>购置税）。</w:t>
      </w:r>
    </w:p>
    <w:p w:rsidR="009E7E97" w:rsidRPr="001E54FD" w:rsidRDefault="009E7E97" w:rsidP="009E7E97">
      <w:pPr>
        <w:widowControl/>
        <w:shd w:val="clear" w:color="auto" w:fill="FFFFFF"/>
        <w:spacing w:line="540" w:lineRule="exact"/>
        <w:ind w:firstLineChars="200" w:firstLine="640"/>
        <w:jc w:val="left"/>
        <w:rPr>
          <w:rFonts w:ascii="仿宋_GB2312" w:eastAsia="仿宋_GB2312" w:hAnsi="宋体" w:cs="宋体"/>
          <w:kern w:val="0"/>
          <w:sz w:val="24"/>
        </w:rPr>
      </w:pPr>
      <w:r w:rsidRPr="001E54FD">
        <w:rPr>
          <w:rFonts w:ascii="仿宋_GB2312" w:eastAsia="仿宋_GB2312" w:hAnsi="宋体" w:cs="宋体" w:hint="eastAsia"/>
          <w:color w:val="000000"/>
          <w:kern w:val="0"/>
          <w:sz w:val="32"/>
          <w:szCs w:val="32"/>
        </w:rPr>
        <w:t>（十五）其他交通工具购置：填列单位除公务用车外的其他各类交通工具（如船舶、飞机）购置支出（</w:t>
      </w:r>
      <w:proofErr w:type="gramStart"/>
      <w:r w:rsidRPr="001E54FD">
        <w:rPr>
          <w:rFonts w:ascii="仿宋_GB2312" w:eastAsia="仿宋_GB2312" w:hAnsi="宋体" w:cs="宋体" w:hint="eastAsia"/>
          <w:color w:val="000000"/>
          <w:kern w:val="0"/>
          <w:sz w:val="32"/>
          <w:szCs w:val="32"/>
        </w:rPr>
        <w:t>含车辆</w:t>
      </w:r>
      <w:proofErr w:type="gramEnd"/>
      <w:r w:rsidRPr="001E54FD">
        <w:rPr>
          <w:rFonts w:ascii="仿宋_GB2312" w:eastAsia="仿宋_GB2312" w:hAnsi="宋体" w:cs="宋体" w:hint="eastAsia"/>
          <w:color w:val="000000"/>
          <w:kern w:val="0"/>
          <w:sz w:val="32"/>
          <w:szCs w:val="32"/>
        </w:rPr>
        <w:t>购置税）。</w:t>
      </w:r>
    </w:p>
    <w:p w:rsidR="009E7E97" w:rsidRPr="001E54FD" w:rsidRDefault="009E7E97" w:rsidP="009E7E97">
      <w:pPr>
        <w:widowControl/>
        <w:shd w:val="clear" w:color="auto" w:fill="FFFFFF"/>
        <w:adjustRightInd w:val="0"/>
        <w:snapToGrid w:val="0"/>
        <w:spacing w:line="540" w:lineRule="exact"/>
        <w:ind w:firstLineChars="200" w:firstLine="640"/>
        <w:jc w:val="left"/>
        <w:rPr>
          <w:rFonts w:ascii="仿宋_GB2312" w:eastAsia="仿宋_GB2312" w:hAnsi="宋体" w:cs="宋体"/>
          <w:color w:val="000000"/>
          <w:kern w:val="0"/>
          <w:sz w:val="32"/>
          <w:szCs w:val="32"/>
        </w:rPr>
      </w:pPr>
      <w:r w:rsidRPr="001E54FD">
        <w:rPr>
          <w:rFonts w:ascii="仿宋_GB2312" w:eastAsia="仿宋_GB2312" w:hAnsi="宋体" w:cs="宋体" w:hint="eastAsia"/>
          <w:color w:val="000000"/>
          <w:kern w:val="0"/>
          <w:sz w:val="32"/>
          <w:szCs w:val="32"/>
        </w:rPr>
        <w:t>（十六）</w:t>
      </w:r>
      <w:r w:rsidRPr="001E54FD">
        <w:rPr>
          <w:rFonts w:ascii="仿宋_GB2312" w:eastAsia="仿宋_GB2312" w:hint="eastAsia"/>
          <w:color w:val="000000"/>
          <w:kern w:val="0"/>
          <w:sz w:val="32"/>
          <w:szCs w:val="32"/>
        </w:rPr>
        <w:t xml:space="preserve"> </w:t>
      </w:r>
      <w:r w:rsidRPr="001E54FD">
        <w:rPr>
          <w:rFonts w:ascii="仿宋_GB2312" w:eastAsia="仿宋_GB2312" w:hAnsi="宋体"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E7E97" w:rsidRDefault="009E7E97" w:rsidP="009E7E97">
      <w:pPr>
        <w:widowControl/>
        <w:shd w:val="clear" w:color="auto" w:fill="FFFFFF"/>
        <w:adjustRightInd w:val="0"/>
        <w:snapToGrid w:val="0"/>
        <w:spacing w:line="540" w:lineRule="exact"/>
        <w:ind w:firstLineChars="200" w:firstLine="640"/>
        <w:jc w:val="left"/>
        <w:rPr>
          <w:rFonts w:eastAsia="仿宋_GB2312" w:hAnsi="宋体" w:cs="宋体"/>
          <w:color w:val="000000"/>
          <w:kern w:val="0"/>
          <w:sz w:val="32"/>
          <w:szCs w:val="32"/>
        </w:rPr>
      </w:pPr>
    </w:p>
    <w:p w:rsidR="009E7E97" w:rsidRDefault="009E7E97" w:rsidP="009E7E97">
      <w:pPr>
        <w:widowControl/>
        <w:shd w:val="clear" w:color="auto" w:fill="FFFFFF"/>
        <w:adjustRightInd w:val="0"/>
        <w:snapToGrid w:val="0"/>
        <w:spacing w:line="540" w:lineRule="exact"/>
        <w:ind w:firstLineChars="200" w:firstLine="640"/>
        <w:jc w:val="left"/>
        <w:rPr>
          <w:rFonts w:eastAsia="仿宋_GB2312" w:hAnsi="宋体" w:cs="宋体"/>
          <w:color w:val="000000"/>
          <w:kern w:val="0"/>
          <w:sz w:val="32"/>
          <w:szCs w:val="32"/>
        </w:rPr>
      </w:pPr>
    </w:p>
    <w:p w:rsidR="003256B8" w:rsidRPr="009E7E97" w:rsidRDefault="003256B8"/>
    <w:sectPr w:rsidR="003256B8" w:rsidRPr="009E7E97" w:rsidSect="003256B8">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C6" w:rsidRDefault="00E302C6" w:rsidP="004C784E">
      <w:r>
        <w:separator/>
      </w:r>
    </w:p>
  </w:endnote>
  <w:endnote w:type="continuationSeparator" w:id="0">
    <w:p w:rsidR="00E302C6" w:rsidRDefault="00E302C6" w:rsidP="004C7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Arial Unicode MS"/>
    <w:charset w:val="86"/>
    <w:family w:val="auto"/>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44" w:rsidRDefault="003A02CC" w:rsidP="00986ECA">
    <w:pPr>
      <w:pStyle w:val="a3"/>
      <w:framePr w:wrap="around" w:vAnchor="text" w:hAnchor="margin" w:xAlign="outside" w:y="1"/>
      <w:rPr>
        <w:rStyle w:val="a4"/>
      </w:rPr>
    </w:pPr>
    <w:r>
      <w:rPr>
        <w:rStyle w:val="a4"/>
      </w:rPr>
      <w:fldChar w:fldCharType="begin"/>
    </w:r>
    <w:r w:rsidR="008F0444">
      <w:rPr>
        <w:rStyle w:val="a4"/>
      </w:rPr>
      <w:instrText xml:space="preserve">PAGE  </w:instrText>
    </w:r>
    <w:r>
      <w:rPr>
        <w:rStyle w:val="a4"/>
      </w:rPr>
      <w:fldChar w:fldCharType="end"/>
    </w:r>
  </w:p>
  <w:p w:rsidR="008F0444" w:rsidRDefault="008F0444" w:rsidP="00986EC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444" w:rsidRPr="00406868" w:rsidRDefault="003A02CC" w:rsidP="00986ECA">
    <w:pPr>
      <w:pStyle w:val="a3"/>
      <w:framePr w:wrap="around" w:vAnchor="text" w:hAnchor="margin" w:xAlign="outside" w:y="1"/>
      <w:rPr>
        <w:rStyle w:val="a4"/>
        <w:rFonts w:ascii="宋体" w:hAnsi="宋体"/>
        <w:sz w:val="28"/>
        <w:szCs w:val="28"/>
      </w:rPr>
    </w:pPr>
    <w:r w:rsidRPr="00406868">
      <w:rPr>
        <w:rStyle w:val="a4"/>
        <w:rFonts w:ascii="宋体" w:hAnsi="宋体"/>
        <w:sz w:val="28"/>
        <w:szCs w:val="28"/>
      </w:rPr>
      <w:fldChar w:fldCharType="begin"/>
    </w:r>
    <w:r w:rsidR="008F0444" w:rsidRPr="00406868">
      <w:rPr>
        <w:rStyle w:val="a4"/>
        <w:rFonts w:ascii="宋体" w:hAnsi="宋体"/>
        <w:sz w:val="28"/>
        <w:szCs w:val="28"/>
      </w:rPr>
      <w:instrText xml:space="preserve">PAGE  </w:instrText>
    </w:r>
    <w:r w:rsidRPr="00406868">
      <w:rPr>
        <w:rStyle w:val="a4"/>
        <w:rFonts w:ascii="宋体" w:hAnsi="宋体"/>
        <w:sz w:val="28"/>
        <w:szCs w:val="28"/>
      </w:rPr>
      <w:fldChar w:fldCharType="separate"/>
    </w:r>
    <w:r w:rsidR="0042635C">
      <w:rPr>
        <w:rStyle w:val="a4"/>
        <w:rFonts w:ascii="宋体" w:hAnsi="宋体"/>
        <w:noProof/>
        <w:sz w:val="28"/>
        <w:szCs w:val="28"/>
      </w:rPr>
      <w:t>16</w:t>
    </w:r>
    <w:r w:rsidRPr="00406868">
      <w:rPr>
        <w:rStyle w:val="a4"/>
        <w:rFonts w:ascii="宋体" w:hAnsi="宋体"/>
        <w:sz w:val="28"/>
        <w:szCs w:val="28"/>
      </w:rPr>
      <w:fldChar w:fldCharType="end"/>
    </w:r>
  </w:p>
  <w:p w:rsidR="008F0444" w:rsidRDefault="003A02CC" w:rsidP="00986ECA">
    <w:pPr>
      <w:pStyle w:val="a3"/>
      <w:ind w:right="360" w:firstLine="360"/>
    </w:pPr>
    <w:r>
      <w:pict>
        <v:shapetype id="_x0000_t202" coordsize="21600,21600" o:spt="202" path="m,l,21600r21600,l21600,xe">
          <v:stroke joinstyle="miter"/>
          <v:path gradientshapeok="t" o:connecttype="rect"/>
        </v:shapetype>
        <v:shape id="文本框 1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F0444" w:rsidRDefault="008F0444">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C6" w:rsidRDefault="00E302C6" w:rsidP="004C784E">
      <w:r>
        <w:separator/>
      </w:r>
    </w:p>
  </w:footnote>
  <w:footnote w:type="continuationSeparator" w:id="0">
    <w:p w:rsidR="00E302C6" w:rsidRDefault="00E302C6" w:rsidP="004C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E97"/>
    <w:rsid w:val="000C3A77"/>
    <w:rsid w:val="000D756D"/>
    <w:rsid w:val="0011392E"/>
    <w:rsid w:val="00115974"/>
    <w:rsid w:val="001362DB"/>
    <w:rsid w:val="00142C93"/>
    <w:rsid w:val="001819AD"/>
    <w:rsid w:val="001825C4"/>
    <w:rsid w:val="001C3AF8"/>
    <w:rsid w:val="001D445B"/>
    <w:rsid w:val="001E2BBB"/>
    <w:rsid w:val="001E511F"/>
    <w:rsid w:val="001E54FD"/>
    <w:rsid w:val="00250FB5"/>
    <w:rsid w:val="00253F98"/>
    <w:rsid w:val="0026594F"/>
    <w:rsid w:val="002B6A33"/>
    <w:rsid w:val="002E7A07"/>
    <w:rsid w:val="002F13F6"/>
    <w:rsid w:val="00303711"/>
    <w:rsid w:val="00306EB0"/>
    <w:rsid w:val="003173CE"/>
    <w:rsid w:val="003256B8"/>
    <w:rsid w:val="003430C1"/>
    <w:rsid w:val="00344E7F"/>
    <w:rsid w:val="003638FC"/>
    <w:rsid w:val="003A02CC"/>
    <w:rsid w:val="003A3780"/>
    <w:rsid w:val="003D687C"/>
    <w:rsid w:val="003E2567"/>
    <w:rsid w:val="003F5DCF"/>
    <w:rsid w:val="0042635C"/>
    <w:rsid w:val="0048049E"/>
    <w:rsid w:val="004956B0"/>
    <w:rsid w:val="004A4F73"/>
    <w:rsid w:val="004C784E"/>
    <w:rsid w:val="004F365C"/>
    <w:rsid w:val="004F7B05"/>
    <w:rsid w:val="00522D00"/>
    <w:rsid w:val="0055093F"/>
    <w:rsid w:val="00582E38"/>
    <w:rsid w:val="0059195C"/>
    <w:rsid w:val="005F0C4A"/>
    <w:rsid w:val="005F2A5D"/>
    <w:rsid w:val="00676AA2"/>
    <w:rsid w:val="006D7059"/>
    <w:rsid w:val="006F540E"/>
    <w:rsid w:val="00773FCC"/>
    <w:rsid w:val="00790C31"/>
    <w:rsid w:val="007C2A26"/>
    <w:rsid w:val="007E4A06"/>
    <w:rsid w:val="00817CF8"/>
    <w:rsid w:val="008202A1"/>
    <w:rsid w:val="00832A68"/>
    <w:rsid w:val="0085614A"/>
    <w:rsid w:val="00875EE6"/>
    <w:rsid w:val="00877041"/>
    <w:rsid w:val="00893252"/>
    <w:rsid w:val="00894BAE"/>
    <w:rsid w:val="008C27CA"/>
    <w:rsid w:val="008C3449"/>
    <w:rsid w:val="008F0444"/>
    <w:rsid w:val="008F3EBF"/>
    <w:rsid w:val="009075F7"/>
    <w:rsid w:val="009200E9"/>
    <w:rsid w:val="00985952"/>
    <w:rsid w:val="00986ECA"/>
    <w:rsid w:val="009B6603"/>
    <w:rsid w:val="009D6F5D"/>
    <w:rsid w:val="009E7E97"/>
    <w:rsid w:val="00A15F1C"/>
    <w:rsid w:val="00A225B1"/>
    <w:rsid w:val="00A733C1"/>
    <w:rsid w:val="00AA4B6A"/>
    <w:rsid w:val="00AC1816"/>
    <w:rsid w:val="00AE133F"/>
    <w:rsid w:val="00B0163D"/>
    <w:rsid w:val="00B175DC"/>
    <w:rsid w:val="00B269BE"/>
    <w:rsid w:val="00B635B5"/>
    <w:rsid w:val="00B96953"/>
    <w:rsid w:val="00B96ADF"/>
    <w:rsid w:val="00BA3AB6"/>
    <w:rsid w:val="00BD0317"/>
    <w:rsid w:val="00BE55F4"/>
    <w:rsid w:val="00BF75B0"/>
    <w:rsid w:val="00C07B5D"/>
    <w:rsid w:val="00C33977"/>
    <w:rsid w:val="00C507B1"/>
    <w:rsid w:val="00C67C17"/>
    <w:rsid w:val="00C73EFE"/>
    <w:rsid w:val="00C97606"/>
    <w:rsid w:val="00CC06B1"/>
    <w:rsid w:val="00CC0EA5"/>
    <w:rsid w:val="00CD5593"/>
    <w:rsid w:val="00CE4BFF"/>
    <w:rsid w:val="00D11B57"/>
    <w:rsid w:val="00D4269B"/>
    <w:rsid w:val="00D505D8"/>
    <w:rsid w:val="00D5334A"/>
    <w:rsid w:val="00D674DD"/>
    <w:rsid w:val="00D76D22"/>
    <w:rsid w:val="00DB143B"/>
    <w:rsid w:val="00DC5CDC"/>
    <w:rsid w:val="00E00CA5"/>
    <w:rsid w:val="00E302C6"/>
    <w:rsid w:val="00EA02D5"/>
    <w:rsid w:val="00EE06D3"/>
    <w:rsid w:val="00F0236C"/>
    <w:rsid w:val="00F13528"/>
    <w:rsid w:val="00F42F0D"/>
    <w:rsid w:val="00F5538A"/>
    <w:rsid w:val="00F644A9"/>
    <w:rsid w:val="00F8212B"/>
    <w:rsid w:val="00F82509"/>
    <w:rsid w:val="00FA329E"/>
    <w:rsid w:val="00FA7C3A"/>
    <w:rsid w:val="00FE7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9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7E97"/>
    <w:pPr>
      <w:tabs>
        <w:tab w:val="center" w:pos="4153"/>
        <w:tab w:val="right" w:pos="8306"/>
      </w:tabs>
      <w:snapToGrid w:val="0"/>
      <w:jc w:val="left"/>
    </w:pPr>
    <w:rPr>
      <w:sz w:val="18"/>
      <w:szCs w:val="18"/>
    </w:rPr>
  </w:style>
  <w:style w:type="character" w:customStyle="1" w:styleId="Char">
    <w:name w:val="页脚 Char"/>
    <w:basedOn w:val="a0"/>
    <w:link w:val="a3"/>
    <w:uiPriority w:val="99"/>
    <w:rsid w:val="009E7E97"/>
    <w:rPr>
      <w:rFonts w:ascii="Times New Roman" w:eastAsia="宋体" w:hAnsi="Times New Roman" w:cs="Times New Roman"/>
      <w:sz w:val="18"/>
      <w:szCs w:val="18"/>
    </w:rPr>
  </w:style>
  <w:style w:type="character" w:styleId="a4">
    <w:name w:val="page number"/>
    <w:basedOn w:val="a0"/>
    <w:uiPriority w:val="99"/>
    <w:rsid w:val="009E7E97"/>
  </w:style>
  <w:style w:type="paragraph" w:customStyle="1" w:styleId="CharCharCharCharCharCharCharCharCharCharCharCharChar">
    <w:name w:val="Char Char Char Char Char Char Char Char Char Char Char Char Char"/>
    <w:basedOn w:val="a"/>
    <w:rsid w:val="009E7E97"/>
    <w:rPr>
      <w:szCs w:val="24"/>
    </w:rPr>
  </w:style>
  <w:style w:type="paragraph" w:styleId="a5">
    <w:name w:val="header"/>
    <w:basedOn w:val="a"/>
    <w:link w:val="Char0"/>
    <w:uiPriority w:val="99"/>
    <w:semiHidden/>
    <w:unhideWhenUsed/>
    <w:rsid w:val="00F821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8212B"/>
    <w:rPr>
      <w:rFonts w:ascii="Times New Roman" w:eastAsia="宋体" w:hAnsi="Times New Roman" w:cs="Times New Roman"/>
      <w:sz w:val="18"/>
      <w:szCs w:val="18"/>
    </w:rPr>
  </w:style>
  <w:style w:type="paragraph" w:styleId="a6">
    <w:name w:val="Balloon Text"/>
    <w:basedOn w:val="a"/>
    <w:link w:val="Char1"/>
    <w:uiPriority w:val="99"/>
    <w:semiHidden/>
    <w:unhideWhenUsed/>
    <w:rsid w:val="006D7059"/>
    <w:rPr>
      <w:sz w:val="18"/>
      <w:szCs w:val="18"/>
    </w:rPr>
  </w:style>
  <w:style w:type="character" w:customStyle="1" w:styleId="Char1">
    <w:name w:val="批注框文本 Char"/>
    <w:basedOn w:val="a0"/>
    <w:link w:val="a6"/>
    <w:uiPriority w:val="99"/>
    <w:semiHidden/>
    <w:rsid w:val="006D70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1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收入决算情况饼状图</c:v>
                </c:pt>
              </c:strCache>
            </c:strRef>
          </c:tx>
          <c:cat>
            <c:strRef>
              <c:f>Sheet1!$A$2:$A$5</c:f>
              <c:strCache>
                <c:ptCount val="4"/>
                <c:pt idx="0">
                  <c:v>财政拨款收入</c:v>
                </c:pt>
                <c:pt idx="1">
                  <c:v>其他收入</c:v>
                </c:pt>
                <c:pt idx="2">
                  <c:v>经营收入</c:v>
                </c:pt>
                <c:pt idx="3">
                  <c:v>事业收入</c:v>
                </c:pt>
              </c:strCache>
            </c:strRef>
          </c:cat>
          <c:val>
            <c:numRef>
              <c:f>Sheet1!$B$2:$B$5</c:f>
              <c:numCache>
                <c:formatCode>General</c:formatCode>
                <c:ptCount val="4"/>
                <c:pt idx="0">
                  <c:v>2731.13</c:v>
                </c:pt>
                <c:pt idx="1">
                  <c:v>4</c:v>
                </c:pt>
                <c:pt idx="2">
                  <c:v>0</c:v>
                </c:pt>
                <c:pt idx="3">
                  <c:v>0</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manualLayout>
          <c:layoutTarget val="inner"/>
          <c:xMode val="edge"/>
          <c:yMode val="edge"/>
          <c:x val="6.158607872096615E-2"/>
          <c:y val="0.37053560069547531"/>
          <c:w val="0.75877801918846421"/>
          <c:h val="0.6294643993045248"/>
        </c:manualLayout>
      </c:layout>
      <c:pie3DChart>
        <c:varyColors val="1"/>
        <c:ser>
          <c:idx val="0"/>
          <c:order val="0"/>
          <c:tx>
            <c:strRef>
              <c:f>Sheet1!$B$1</c:f>
              <c:strCache>
                <c:ptCount val="1"/>
                <c:pt idx="0">
                  <c:v>支出决算结构饼状图</c:v>
                </c:pt>
              </c:strCache>
            </c:strRef>
          </c:tx>
          <c:dPt>
            <c:idx val="0"/>
            <c:explosion val="18"/>
          </c:dPt>
          <c:cat>
            <c:strRef>
              <c:f>Sheet1!$A$2:$A$4</c:f>
              <c:strCache>
                <c:ptCount val="3"/>
                <c:pt idx="0">
                  <c:v>基本支出</c:v>
                </c:pt>
                <c:pt idx="1">
                  <c:v>项目支出</c:v>
                </c:pt>
                <c:pt idx="2">
                  <c:v>经营支出</c:v>
                </c:pt>
              </c:strCache>
            </c:strRef>
          </c:cat>
          <c:val>
            <c:numRef>
              <c:f>Sheet1!$B$2:$B$4</c:f>
              <c:numCache>
                <c:formatCode>General</c:formatCode>
                <c:ptCount val="3"/>
                <c:pt idx="0">
                  <c:v>1964.26</c:v>
                </c:pt>
                <c:pt idx="1">
                  <c:v>796.28000000000054</c:v>
                </c:pt>
                <c:pt idx="2">
                  <c:v>0</c:v>
                </c:pt>
              </c:numCache>
            </c:numRef>
          </c:val>
        </c:ser>
      </c:pie3DChart>
    </c:plotArea>
    <c:legend>
      <c:legendPos val="r"/>
    </c:legend>
    <c:plotVisOnly val="1"/>
  </c:chart>
  <c:spPr>
    <a:ln>
      <a:noFill/>
    </a:ln>
  </c:spPr>
  <c:txPr>
    <a:bodyPr/>
    <a:lstStyle/>
    <a:p>
      <a:pPr>
        <a:defRPr sz="1100"/>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381D9-F904-48D5-A341-B69B3C1B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20</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naihong</dc:creator>
  <cp:lastModifiedBy>naihong</cp:lastModifiedBy>
  <cp:revision>29</cp:revision>
  <dcterms:created xsi:type="dcterms:W3CDTF">2019-02-11T02:58:00Z</dcterms:created>
  <dcterms:modified xsi:type="dcterms:W3CDTF">2023-11-08T08:08:00Z</dcterms:modified>
</cp:coreProperties>
</file>